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E5236" w:rsidRPr="00A61BFC" w:rsidRDefault="005E5236" w:rsidP="000D1D5A">
      <w:pPr>
        <w:spacing w:after="120" w:line="240" w:lineRule="auto"/>
        <w:rPr>
          <w:rFonts w:ascii="Tahoma" w:hAnsi="Tahoma" w:cs="Tahoma"/>
          <w:szCs w:val="23"/>
        </w:rPr>
      </w:pPr>
    </w:p>
    <w:p w:rsidR="00EC04EC" w:rsidRPr="00A61BFC" w:rsidRDefault="00EC04EC" w:rsidP="000D1D5A">
      <w:pPr>
        <w:spacing w:after="120" w:line="240" w:lineRule="auto"/>
        <w:rPr>
          <w:rFonts w:ascii="Tahoma" w:hAnsi="Tahoma" w:cs="Tahoma"/>
          <w:szCs w:val="23"/>
        </w:rPr>
      </w:pPr>
    </w:p>
    <w:p w:rsidR="00EC04EC" w:rsidRPr="00A61BFC" w:rsidRDefault="00EC04EC" w:rsidP="000D1D5A">
      <w:pPr>
        <w:spacing w:after="120" w:line="240" w:lineRule="auto"/>
        <w:rPr>
          <w:rFonts w:ascii="Tahoma" w:hAnsi="Tahoma" w:cs="Tahoma"/>
          <w:szCs w:val="23"/>
        </w:rPr>
      </w:pPr>
    </w:p>
    <w:p w:rsidR="00EC04EC" w:rsidRPr="00A61BFC" w:rsidRDefault="00EC04EC" w:rsidP="000D1D5A">
      <w:pPr>
        <w:spacing w:after="120" w:line="240" w:lineRule="auto"/>
        <w:rPr>
          <w:rFonts w:ascii="Tahoma" w:hAnsi="Tahoma" w:cs="Tahoma"/>
          <w:szCs w:val="23"/>
        </w:rPr>
      </w:pPr>
    </w:p>
    <w:p w:rsidR="00EC04EC" w:rsidRPr="00A61BFC" w:rsidRDefault="00EC04EC" w:rsidP="000D1D5A">
      <w:pPr>
        <w:autoSpaceDE w:val="0"/>
        <w:autoSpaceDN w:val="0"/>
        <w:adjustRightInd w:val="0"/>
        <w:spacing w:after="120" w:line="240" w:lineRule="auto"/>
        <w:jc w:val="center"/>
        <w:outlineLvl w:val="0"/>
        <w:rPr>
          <w:rFonts w:ascii="Tahoma" w:hAnsi="Tahoma" w:cs="Tahoma"/>
          <w:b/>
          <w:bCs/>
          <w:sz w:val="32"/>
          <w:szCs w:val="40"/>
        </w:rPr>
      </w:pPr>
      <w:bookmarkStart w:id="0" w:name="_Toc380310589"/>
      <w:r w:rsidRPr="00A61BFC">
        <w:rPr>
          <w:rFonts w:ascii="Tahoma" w:hAnsi="Tahoma" w:cs="Tahoma"/>
          <w:b/>
          <w:bCs/>
          <w:sz w:val="32"/>
          <w:szCs w:val="40"/>
        </w:rPr>
        <w:t>SPECYFIKACJA ISTOTNYCH</w:t>
      </w:r>
      <w:r w:rsidR="006C5F72" w:rsidRPr="00A61BFC">
        <w:rPr>
          <w:rFonts w:ascii="Tahoma" w:hAnsi="Tahoma" w:cs="Tahoma"/>
          <w:b/>
          <w:bCs/>
          <w:sz w:val="32"/>
          <w:szCs w:val="40"/>
        </w:rPr>
        <w:t xml:space="preserve"> </w:t>
      </w:r>
      <w:r w:rsidRPr="00A61BFC">
        <w:rPr>
          <w:rFonts w:ascii="Tahoma" w:hAnsi="Tahoma" w:cs="Tahoma"/>
          <w:b/>
          <w:bCs/>
          <w:sz w:val="32"/>
          <w:szCs w:val="40"/>
        </w:rPr>
        <w:t>WARUNKÓW ZAMÓWIENIA</w:t>
      </w:r>
      <w:bookmarkEnd w:id="0"/>
    </w:p>
    <w:p w:rsidR="005B5407" w:rsidRPr="00A61BFC" w:rsidRDefault="005B5407" w:rsidP="000D1D5A">
      <w:pPr>
        <w:autoSpaceDE w:val="0"/>
        <w:autoSpaceDN w:val="0"/>
        <w:adjustRightInd w:val="0"/>
        <w:spacing w:after="120" w:line="240" w:lineRule="auto"/>
        <w:jc w:val="center"/>
        <w:outlineLvl w:val="0"/>
        <w:rPr>
          <w:rFonts w:ascii="Tahoma" w:hAnsi="Tahoma" w:cs="Tahoma"/>
          <w:sz w:val="24"/>
          <w:szCs w:val="26"/>
        </w:rPr>
      </w:pPr>
    </w:p>
    <w:p w:rsidR="00EC04EC" w:rsidRPr="00A61BFC" w:rsidRDefault="00EC04EC" w:rsidP="000D1D5A">
      <w:pPr>
        <w:autoSpaceDE w:val="0"/>
        <w:autoSpaceDN w:val="0"/>
        <w:adjustRightInd w:val="0"/>
        <w:spacing w:after="120" w:line="240" w:lineRule="auto"/>
        <w:jc w:val="center"/>
        <w:rPr>
          <w:rFonts w:ascii="Tahoma" w:hAnsi="Tahoma" w:cs="Tahoma"/>
          <w:sz w:val="24"/>
          <w:szCs w:val="26"/>
        </w:rPr>
      </w:pPr>
    </w:p>
    <w:p w:rsidR="00EC04EC" w:rsidRPr="00EB7D06" w:rsidRDefault="008C453B" w:rsidP="000D1D5A">
      <w:pPr>
        <w:pStyle w:val="Tekstpodstawowy"/>
        <w:spacing w:line="240" w:lineRule="auto"/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Zamontowanie kompensatorów naprężeń na przewodach wentylacyjnych w</w:t>
      </w:r>
      <w:r w:rsidR="00D97744">
        <w:rPr>
          <w:rFonts w:ascii="Tahoma" w:hAnsi="Tahoma" w:cs="Tahoma"/>
          <w:b/>
          <w:sz w:val="32"/>
          <w:szCs w:val="32"/>
        </w:rPr>
        <w:t xml:space="preserve"> </w:t>
      </w:r>
      <w:r w:rsidR="00EB7D06" w:rsidRPr="00B56DF3">
        <w:rPr>
          <w:rFonts w:ascii="Tahoma" w:hAnsi="Tahoma" w:cs="Tahoma"/>
          <w:b/>
          <w:sz w:val="32"/>
          <w:szCs w:val="32"/>
        </w:rPr>
        <w:t>TAURON Arena Kraków</w:t>
      </w:r>
    </w:p>
    <w:p w:rsidR="00EC04EC" w:rsidRPr="00A61BFC" w:rsidRDefault="000D1D5A" w:rsidP="000D1D5A">
      <w:pPr>
        <w:autoSpaceDE w:val="0"/>
        <w:autoSpaceDN w:val="0"/>
        <w:adjustRightInd w:val="0"/>
        <w:spacing w:after="120" w:line="240" w:lineRule="auto"/>
        <w:jc w:val="center"/>
        <w:outlineLvl w:val="0"/>
        <w:rPr>
          <w:rFonts w:ascii="Tahoma" w:hAnsi="Tahoma" w:cs="Tahoma"/>
          <w:sz w:val="24"/>
          <w:szCs w:val="32"/>
        </w:rPr>
      </w:pPr>
      <w:bookmarkStart w:id="1" w:name="_Toc380310590"/>
      <w:r w:rsidRPr="00A61BFC">
        <w:rPr>
          <w:rFonts w:ascii="Tahoma" w:hAnsi="Tahoma" w:cs="Tahoma"/>
          <w:sz w:val="24"/>
          <w:szCs w:val="32"/>
        </w:rPr>
        <w:t>nr referencyjny sprawy</w:t>
      </w:r>
      <w:r w:rsidR="001B1690" w:rsidRPr="00A61BFC">
        <w:rPr>
          <w:rFonts w:ascii="Tahoma" w:hAnsi="Tahoma" w:cs="Tahoma"/>
          <w:sz w:val="24"/>
          <w:szCs w:val="32"/>
        </w:rPr>
        <w:t xml:space="preserve">: </w:t>
      </w:r>
      <w:bookmarkEnd w:id="1"/>
      <w:r w:rsidR="00676DB0">
        <w:rPr>
          <w:rFonts w:ascii="Tahoma" w:hAnsi="Tahoma" w:cs="Tahoma"/>
          <w:sz w:val="24"/>
          <w:szCs w:val="32"/>
        </w:rPr>
        <w:t>ARM</w:t>
      </w:r>
      <w:r w:rsidR="00676DB0" w:rsidRPr="00057D1F">
        <w:rPr>
          <w:rFonts w:ascii="Tahoma" w:hAnsi="Tahoma" w:cs="Tahoma"/>
          <w:sz w:val="24"/>
          <w:szCs w:val="32"/>
        </w:rPr>
        <w:t>/</w:t>
      </w:r>
      <w:r w:rsidR="00124373">
        <w:rPr>
          <w:rFonts w:ascii="Tahoma" w:hAnsi="Tahoma" w:cs="Tahoma"/>
          <w:sz w:val="24"/>
          <w:szCs w:val="32"/>
        </w:rPr>
        <w:t>16</w:t>
      </w:r>
      <w:r w:rsidR="00676DB0">
        <w:rPr>
          <w:rFonts w:ascii="Tahoma" w:hAnsi="Tahoma" w:cs="Tahoma"/>
          <w:sz w:val="24"/>
          <w:szCs w:val="32"/>
        </w:rPr>
        <w:t>/2016</w:t>
      </w:r>
    </w:p>
    <w:p w:rsidR="00EC04EC" w:rsidRPr="00A61BFC" w:rsidRDefault="00EC04EC" w:rsidP="000D1D5A">
      <w:pPr>
        <w:autoSpaceDE w:val="0"/>
        <w:autoSpaceDN w:val="0"/>
        <w:adjustRightInd w:val="0"/>
        <w:spacing w:after="120" w:line="240" w:lineRule="auto"/>
        <w:jc w:val="center"/>
        <w:rPr>
          <w:rFonts w:ascii="Tahoma" w:hAnsi="Tahoma" w:cs="Tahoma"/>
          <w:sz w:val="32"/>
          <w:szCs w:val="32"/>
        </w:rPr>
      </w:pPr>
    </w:p>
    <w:p w:rsidR="00EC04EC" w:rsidRPr="00A61BFC" w:rsidRDefault="00EC04EC" w:rsidP="000D1D5A">
      <w:pPr>
        <w:autoSpaceDE w:val="0"/>
        <w:autoSpaceDN w:val="0"/>
        <w:adjustRightInd w:val="0"/>
        <w:spacing w:after="120" w:line="240" w:lineRule="auto"/>
        <w:jc w:val="center"/>
        <w:rPr>
          <w:rFonts w:ascii="Tahoma" w:hAnsi="Tahoma" w:cs="Tahoma"/>
          <w:strike/>
          <w:sz w:val="32"/>
          <w:szCs w:val="32"/>
        </w:rPr>
      </w:pPr>
    </w:p>
    <w:p w:rsidR="00EC04EC" w:rsidRPr="00A61BFC" w:rsidRDefault="00EC04EC" w:rsidP="000D1D5A">
      <w:pPr>
        <w:autoSpaceDE w:val="0"/>
        <w:autoSpaceDN w:val="0"/>
        <w:adjustRightInd w:val="0"/>
        <w:spacing w:after="120" w:line="240" w:lineRule="auto"/>
        <w:rPr>
          <w:rFonts w:ascii="Tahoma" w:hAnsi="Tahoma" w:cs="Tahoma"/>
          <w:b/>
          <w:bCs/>
        </w:rPr>
      </w:pPr>
    </w:p>
    <w:p w:rsidR="00EC04EC" w:rsidRPr="00A61BFC" w:rsidRDefault="00EC04EC" w:rsidP="000D1D5A">
      <w:pPr>
        <w:autoSpaceDE w:val="0"/>
        <w:autoSpaceDN w:val="0"/>
        <w:adjustRightInd w:val="0"/>
        <w:spacing w:after="120" w:line="240" w:lineRule="auto"/>
        <w:jc w:val="center"/>
        <w:rPr>
          <w:rFonts w:ascii="Tahoma" w:hAnsi="Tahoma" w:cs="Tahoma"/>
          <w:b/>
          <w:bCs/>
          <w:sz w:val="28"/>
          <w:szCs w:val="28"/>
        </w:rPr>
      </w:pPr>
    </w:p>
    <w:p w:rsidR="00EC04EC" w:rsidRPr="00A61BFC" w:rsidRDefault="00EC04EC" w:rsidP="000D1D5A">
      <w:pPr>
        <w:autoSpaceDE w:val="0"/>
        <w:autoSpaceDN w:val="0"/>
        <w:adjustRightInd w:val="0"/>
        <w:spacing w:after="120" w:line="240" w:lineRule="auto"/>
        <w:jc w:val="center"/>
        <w:rPr>
          <w:rFonts w:ascii="Tahoma" w:hAnsi="Tahoma" w:cs="Tahoma"/>
          <w:bCs/>
          <w:sz w:val="28"/>
          <w:szCs w:val="28"/>
        </w:rPr>
      </w:pPr>
    </w:p>
    <w:p w:rsidR="000E50E2" w:rsidRPr="00A61BFC" w:rsidRDefault="000E50E2" w:rsidP="000D1D5A">
      <w:pPr>
        <w:autoSpaceDE w:val="0"/>
        <w:autoSpaceDN w:val="0"/>
        <w:adjustRightInd w:val="0"/>
        <w:spacing w:after="120" w:line="240" w:lineRule="auto"/>
        <w:jc w:val="center"/>
        <w:rPr>
          <w:rFonts w:ascii="Tahoma" w:hAnsi="Tahoma" w:cs="Tahoma"/>
          <w:b/>
          <w:bCs/>
          <w:sz w:val="28"/>
          <w:szCs w:val="28"/>
        </w:rPr>
      </w:pPr>
    </w:p>
    <w:p w:rsidR="008F2769" w:rsidRPr="00A61BFC" w:rsidRDefault="008F2769" w:rsidP="000D1D5A">
      <w:pPr>
        <w:autoSpaceDE w:val="0"/>
        <w:autoSpaceDN w:val="0"/>
        <w:adjustRightInd w:val="0"/>
        <w:spacing w:after="120" w:line="240" w:lineRule="auto"/>
        <w:jc w:val="center"/>
        <w:rPr>
          <w:rFonts w:ascii="Tahoma" w:hAnsi="Tahoma" w:cs="Tahoma"/>
          <w:b/>
          <w:bCs/>
          <w:sz w:val="28"/>
          <w:szCs w:val="28"/>
        </w:rPr>
      </w:pPr>
    </w:p>
    <w:p w:rsidR="008F2769" w:rsidRPr="00A61BFC" w:rsidRDefault="008F2769" w:rsidP="000D1D5A">
      <w:pPr>
        <w:autoSpaceDE w:val="0"/>
        <w:autoSpaceDN w:val="0"/>
        <w:adjustRightInd w:val="0"/>
        <w:spacing w:after="120" w:line="240" w:lineRule="auto"/>
        <w:jc w:val="center"/>
        <w:rPr>
          <w:rFonts w:ascii="Tahoma" w:hAnsi="Tahoma" w:cs="Tahoma"/>
          <w:b/>
          <w:bCs/>
          <w:sz w:val="28"/>
          <w:szCs w:val="28"/>
        </w:rPr>
      </w:pPr>
    </w:p>
    <w:p w:rsidR="000D1D5A" w:rsidRPr="00A61BFC" w:rsidRDefault="000D1D5A" w:rsidP="000D1D5A">
      <w:pPr>
        <w:autoSpaceDE w:val="0"/>
        <w:autoSpaceDN w:val="0"/>
        <w:adjustRightInd w:val="0"/>
        <w:spacing w:after="120" w:line="240" w:lineRule="auto"/>
        <w:jc w:val="center"/>
        <w:rPr>
          <w:rFonts w:ascii="Tahoma" w:hAnsi="Tahoma" w:cs="Tahoma"/>
          <w:b/>
          <w:bCs/>
          <w:sz w:val="28"/>
          <w:szCs w:val="28"/>
        </w:rPr>
      </w:pPr>
    </w:p>
    <w:p w:rsidR="000D1D5A" w:rsidRPr="00A61BFC" w:rsidRDefault="000D1D5A" w:rsidP="000D1D5A">
      <w:pPr>
        <w:autoSpaceDE w:val="0"/>
        <w:autoSpaceDN w:val="0"/>
        <w:adjustRightInd w:val="0"/>
        <w:spacing w:after="120" w:line="240" w:lineRule="auto"/>
        <w:jc w:val="center"/>
        <w:rPr>
          <w:rFonts w:ascii="Tahoma" w:hAnsi="Tahoma" w:cs="Tahoma"/>
          <w:b/>
          <w:bCs/>
          <w:sz w:val="28"/>
          <w:szCs w:val="28"/>
        </w:rPr>
      </w:pPr>
    </w:p>
    <w:p w:rsidR="000D1D5A" w:rsidRPr="00A61BFC" w:rsidRDefault="000D1D5A" w:rsidP="000D1D5A">
      <w:pPr>
        <w:autoSpaceDE w:val="0"/>
        <w:autoSpaceDN w:val="0"/>
        <w:adjustRightInd w:val="0"/>
        <w:spacing w:after="120" w:line="240" w:lineRule="auto"/>
        <w:jc w:val="center"/>
        <w:rPr>
          <w:rFonts w:ascii="Tahoma" w:hAnsi="Tahoma" w:cs="Tahoma"/>
          <w:b/>
          <w:bCs/>
          <w:sz w:val="28"/>
          <w:szCs w:val="28"/>
        </w:rPr>
      </w:pPr>
    </w:p>
    <w:p w:rsidR="000D1D5A" w:rsidRPr="00A61BFC" w:rsidRDefault="000D1D5A" w:rsidP="000D1D5A">
      <w:pPr>
        <w:autoSpaceDE w:val="0"/>
        <w:autoSpaceDN w:val="0"/>
        <w:adjustRightInd w:val="0"/>
        <w:spacing w:after="120" w:line="240" w:lineRule="auto"/>
        <w:jc w:val="center"/>
        <w:rPr>
          <w:rFonts w:ascii="Tahoma" w:hAnsi="Tahoma" w:cs="Tahoma"/>
          <w:b/>
          <w:bCs/>
          <w:sz w:val="28"/>
          <w:szCs w:val="28"/>
        </w:rPr>
      </w:pPr>
    </w:p>
    <w:p w:rsidR="000D1D5A" w:rsidRPr="00A61BFC" w:rsidRDefault="000D1D5A" w:rsidP="000D1D5A">
      <w:pPr>
        <w:autoSpaceDE w:val="0"/>
        <w:autoSpaceDN w:val="0"/>
        <w:adjustRightInd w:val="0"/>
        <w:spacing w:after="120" w:line="240" w:lineRule="auto"/>
        <w:jc w:val="center"/>
        <w:rPr>
          <w:rFonts w:ascii="Tahoma" w:hAnsi="Tahoma" w:cs="Tahoma"/>
          <w:b/>
          <w:bCs/>
          <w:sz w:val="28"/>
          <w:szCs w:val="28"/>
        </w:rPr>
      </w:pPr>
    </w:p>
    <w:p w:rsidR="00865E65" w:rsidRPr="00A61BFC" w:rsidRDefault="001B1690" w:rsidP="000D1D5A">
      <w:pPr>
        <w:autoSpaceDE w:val="0"/>
        <w:autoSpaceDN w:val="0"/>
        <w:adjustRightInd w:val="0"/>
        <w:spacing w:after="120" w:line="240" w:lineRule="auto"/>
        <w:rPr>
          <w:rFonts w:ascii="Tahoma" w:hAnsi="Tahoma" w:cs="Tahoma"/>
          <w:b/>
          <w:bCs/>
          <w:sz w:val="28"/>
          <w:szCs w:val="28"/>
        </w:rPr>
      </w:pPr>
      <w:r w:rsidRPr="00A61BFC">
        <w:rPr>
          <w:rFonts w:ascii="Tahoma" w:hAnsi="Tahoma" w:cs="Tahoma"/>
          <w:b/>
          <w:bCs/>
          <w:sz w:val="28"/>
          <w:szCs w:val="28"/>
        </w:rPr>
        <w:t>Zatwierdził:</w:t>
      </w:r>
    </w:p>
    <w:p w:rsidR="009F2EA6" w:rsidRPr="00A61BFC" w:rsidRDefault="008C7644" w:rsidP="008C7644">
      <w:pPr>
        <w:autoSpaceDE w:val="0"/>
        <w:autoSpaceDN w:val="0"/>
        <w:adjustRightInd w:val="0"/>
        <w:spacing w:after="120" w:line="240" w:lineRule="auto"/>
        <w:rPr>
          <w:rFonts w:ascii="Tahoma" w:hAnsi="Tahoma" w:cs="Tahoma"/>
          <w:b/>
          <w:bCs/>
          <w:sz w:val="28"/>
          <w:szCs w:val="28"/>
        </w:rPr>
      </w:pPr>
      <w:r w:rsidRPr="00A61BFC">
        <w:rPr>
          <w:rFonts w:ascii="Tahoma" w:hAnsi="Tahoma" w:cs="Tahoma"/>
          <w:b/>
          <w:bCs/>
          <w:sz w:val="28"/>
          <w:szCs w:val="28"/>
        </w:rPr>
        <w:t>ZARZĄD ARM S.A.</w:t>
      </w:r>
    </w:p>
    <w:p w:rsidR="00EC04EC" w:rsidRPr="00A61BFC" w:rsidRDefault="000D1D5A" w:rsidP="008C7644">
      <w:pPr>
        <w:pStyle w:val="Nagwek1"/>
        <w:numPr>
          <w:ilvl w:val="0"/>
          <w:numId w:val="1"/>
        </w:numPr>
        <w:spacing w:before="0" w:after="120" w:line="240" w:lineRule="auto"/>
        <w:ind w:left="426" w:hanging="426"/>
        <w:rPr>
          <w:rFonts w:ascii="Tahoma" w:hAnsi="Tahoma" w:cs="Tahoma"/>
          <w:sz w:val="20"/>
          <w:szCs w:val="20"/>
        </w:rPr>
      </w:pPr>
      <w:r w:rsidRPr="00A61BFC">
        <w:rPr>
          <w:rFonts w:ascii="Tahoma" w:hAnsi="Tahoma" w:cs="Tahoma"/>
          <w:b w:val="0"/>
          <w:sz w:val="20"/>
          <w:szCs w:val="20"/>
        </w:rPr>
        <w:br w:type="page"/>
      </w:r>
      <w:r w:rsidR="00EC04EC" w:rsidRPr="00A61BFC">
        <w:rPr>
          <w:rFonts w:ascii="Tahoma" w:hAnsi="Tahoma" w:cs="Tahoma"/>
          <w:sz w:val="20"/>
          <w:szCs w:val="20"/>
        </w:rPr>
        <w:lastRenderedPageBreak/>
        <w:t>Nazwa Zamawiającego</w:t>
      </w:r>
    </w:p>
    <w:p w:rsidR="00EC04EC" w:rsidRPr="00A61BFC" w:rsidRDefault="00EC04EC" w:rsidP="007F2DA0">
      <w:pPr>
        <w:autoSpaceDE w:val="0"/>
        <w:autoSpaceDN w:val="0"/>
        <w:adjustRightInd w:val="0"/>
        <w:spacing w:after="120" w:line="240" w:lineRule="auto"/>
        <w:ind w:left="709"/>
        <w:jc w:val="both"/>
        <w:rPr>
          <w:rFonts w:ascii="Tahoma" w:hAnsi="Tahoma" w:cs="Tahoma"/>
          <w:sz w:val="20"/>
          <w:szCs w:val="20"/>
          <w:lang w:val="it-IT"/>
        </w:rPr>
      </w:pPr>
      <w:r w:rsidRPr="00A61BFC">
        <w:rPr>
          <w:rFonts w:ascii="Tahoma" w:hAnsi="Tahoma" w:cs="Tahoma"/>
          <w:sz w:val="20"/>
          <w:szCs w:val="20"/>
        </w:rPr>
        <w:t>Agencja Rozwoju Miasta S.A.</w:t>
      </w:r>
      <w:r w:rsidR="000D1D5A" w:rsidRPr="00A61BFC">
        <w:rPr>
          <w:rFonts w:ascii="Tahoma" w:hAnsi="Tahoma" w:cs="Tahoma"/>
          <w:sz w:val="20"/>
          <w:szCs w:val="20"/>
        </w:rPr>
        <w:t>,</w:t>
      </w:r>
      <w:r w:rsidRPr="00A61BFC">
        <w:rPr>
          <w:rFonts w:ascii="Tahoma" w:hAnsi="Tahoma" w:cs="Tahoma"/>
          <w:sz w:val="20"/>
          <w:szCs w:val="20"/>
        </w:rPr>
        <w:t xml:space="preserve"> ul. </w:t>
      </w:r>
      <w:r w:rsidR="006462B9" w:rsidRPr="00A61BFC">
        <w:rPr>
          <w:rFonts w:ascii="Tahoma" w:hAnsi="Tahoma" w:cs="Tahoma"/>
          <w:sz w:val="20"/>
          <w:szCs w:val="20"/>
        </w:rPr>
        <w:t>Lema 7,</w:t>
      </w:r>
      <w:r w:rsidRPr="00A61BFC">
        <w:rPr>
          <w:rFonts w:ascii="Tahoma" w:hAnsi="Tahoma" w:cs="Tahoma"/>
          <w:sz w:val="20"/>
          <w:szCs w:val="20"/>
        </w:rPr>
        <w:t xml:space="preserve"> 31-</w:t>
      </w:r>
      <w:r w:rsidR="006462B9" w:rsidRPr="00A61BFC">
        <w:rPr>
          <w:rFonts w:ascii="Tahoma" w:hAnsi="Tahoma" w:cs="Tahoma"/>
          <w:sz w:val="20"/>
          <w:szCs w:val="20"/>
        </w:rPr>
        <w:t>571</w:t>
      </w:r>
      <w:r w:rsidRPr="00A61BFC">
        <w:rPr>
          <w:rFonts w:ascii="Tahoma" w:hAnsi="Tahoma" w:cs="Tahoma"/>
          <w:sz w:val="20"/>
          <w:szCs w:val="20"/>
        </w:rPr>
        <w:t xml:space="preserve"> Kraków, </w:t>
      </w:r>
      <w:r w:rsidRPr="00A61BFC">
        <w:rPr>
          <w:rFonts w:ascii="Tahoma" w:hAnsi="Tahoma" w:cs="Tahoma"/>
          <w:sz w:val="20"/>
          <w:szCs w:val="20"/>
          <w:lang w:val="it-IT"/>
        </w:rPr>
        <w:t>tel. +</w:t>
      </w:r>
      <w:r w:rsidR="007F1E0E" w:rsidRPr="00A61BFC">
        <w:rPr>
          <w:rFonts w:ascii="Tahoma" w:hAnsi="Tahoma" w:cs="Tahoma"/>
          <w:sz w:val="20"/>
          <w:szCs w:val="20"/>
          <w:lang w:val="it-IT"/>
        </w:rPr>
        <w:t>12 349 11 03</w:t>
      </w:r>
      <w:r w:rsidRPr="00A61BFC">
        <w:rPr>
          <w:rFonts w:ascii="Tahoma" w:hAnsi="Tahoma" w:cs="Tahoma"/>
          <w:sz w:val="20"/>
          <w:szCs w:val="20"/>
          <w:lang w:val="it-IT"/>
        </w:rPr>
        <w:t>, fax +</w:t>
      </w:r>
      <w:r w:rsidR="007F1E0E" w:rsidRPr="00A61BFC">
        <w:rPr>
          <w:rFonts w:ascii="Tahoma" w:hAnsi="Tahoma" w:cs="Tahoma"/>
          <w:sz w:val="20"/>
          <w:szCs w:val="20"/>
          <w:lang w:val="it-IT"/>
        </w:rPr>
        <w:t>12 290 99 60</w:t>
      </w:r>
      <w:r w:rsidRPr="00A61BFC">
        <w:rPr>
          <w:rFonts w:ascii="Tahoma" w:hAnsi="Tahoma" w:cs="Tahoma"/>
          <w:sz w:val="20"/>
          <w:szCs w:val="20"/>
          <w:lang w:val="it-IT"/>
        </w:rPr>
        <w:t xml:space="preserve">, e-mail: </w:t>
      </w:r>
      <w:r w:rsidR="000D1D5A" w:rsidRPr="00A61BFC">
        <w:rPr>
          <w:rFonts w:ascii="Tahoma" w:hAnsi="Tahoma" w:cs="Tahoma"/>
          <w:sz w:val="20"/>
          <w:szCs w:val="20"/>
          <w:lang w:val="it-IT"/>
        </w:rPr>
        <w:t>przetargi</w:t>
      </w:r>
      <w:r w:rsidRPr="00A61BFC">
        <w:rPr>
          <w:rFonts w:ascii="Tahoma" w:hAnsi="Tahoma" w:cs="Tahoma"/>
          <w:sz w:val="20"/>
          <w:szCs w:val="20"/>
          <w:lang w:val="it-IT"/>
        </w:rPr>
        <w:t>@a</w:t>
      </w:r>
      <w:r w:rsidR="0022265F" w:rsidRPr="00A61BFC">
        <w:rPr>
          <w:rFonts w:ascii="Tahoma" w:hAnsi="Tahoma" w:cs="Tahoma"/>
          <w:sz w:val="20"/>
          <w:szCs w:val="20"/>
          <w:lang w:val="it-IT"/>
        </w:rPr>
        <w:t>rm.krakow.pl,</w:t>
      </w:r>
      <w:r w:rsidRPr="00A61BFC">
        <w:rPr>
          <w:rFonts w:ascii="Tahoma" w:hAnsi="Tahoma" w:cs="Tahoma"/>
          <w:sz w:val="20"/>
          <w:szCs w:val="20"/>
          <w:lang w:val="it-IT"/>
        </w:rPr>
        <w:t xml:space="preserve"> </w:t>
      </w:r>
      <w:hyperlink r:id="rId9" w:history="1">
        <w:r w:rsidRPr="00A61BFC">
          <w:rPr>
            <w:rFonts w:ascii="Tahoma" w:hAnsi="Tahoma" w:cs="Tahoma"/>
            <w:sz w:val="20"/>
            <w:szCs w:val="20"/>
            <w:lang w:val="it-IT"/>
          </w:rPr>
          <w:t>www.arm.krakow.pl</w:t>
        </w:r>
      </w:hyperlink>
      <w:r w:rsidR="000D1D5A" w:rsidRPr="00A61BFC">
        <w:rPr>
          <w:rFonts w:ascii="Tahoma" w:hAnsi="Tahoma" w:cs="Tahoma"/>
          <w:sz w:val="20"/>
          <w:szCs w:val="20"/>
          <w:lang w:val="it-IT"/>
        </w:rPr>
        <w:t>.</w:t>
      </w:r>
    </w:p>
    <w:p w:rsidR="000D1D5A" w:rsidRPr="00A61BFC" w:rsidRDefault="000D1D5A" w:rsidP="000D1D5A">
      <w:pPr>
        <w:tabs>
          <w:tab w:val="num" w:pos="540"/>
        </w:tabs>
        <w:autoSpaceDE w:val="0"/>
        <w:autoSpaceDN w:val="0"/>
        <w:adjustRightInd w:val="0"/>
        <w:spacing w:after="120" w:line="240" w:lineRule="auto"/>
        <w:ind w:left="540"/>
        <w:jc w:val="both"/>
        <w:rPr>
          <w:rFonts w:ascii="Tahoma" w:hAnsi="Tahoma" w:cs="Tahoma"/>
          <w:sz w:val="20"/>
          <w:szCs w:val="20"/>
          <w:lang w:val="it-IT"/>
        </w:rPr>
      </w:pPr>
    </w:p>
    <w:p w:rsidR="00EC04EC" w:rsidRPr="00A61BFC" w:rsidRDefault="00EC04EC" w:rsidP="008C7644">
      <w:pPr>
        <w:pStyle w:val="Nagwek1"/>
        <w:numPr>
          <w:ilvl w:val="0"/>
          <w:numId w:val="1"/>
        </w:numPr>
        <w:spacing w:before="0" w:after="120" w:line="240" w:lineRule="auto"/>
        <w:ind w:left="426" w:hanging="426"/>
        <w:rPr>
          <w:rFonts w:ascii="Tahoma" w:hAnsi="Tahoma" w:cs="Tahoma"/>
          <w:sz w:val="20"/>
          <w:szCs w:val="20"/>
        </w:rPr>
      </w:pPr>
      <w:r w:rsidRPr="00A61BFC">
        <w:rPr>
          <w:rFonts w:ascii="Tahoma" w:hAnsi="Tahoma" w:cs="Tahoma"/>
          <w:sz w:val="20"/>
          <w:szCs w:val="20"/>
        </w:rPr>
        <w:t>Tryb udzielenia zamówienia</w:t>
      </w:r>
    </w:p>
    <w:p w:rsidR="00EC04EC" w:rsidRPr="00A61BFC" w:rsidRDefault="000D1D5A" w:rsidP="008C7644">
      <w:pPr>
        <w:pStyle w:val="Tekstkomentarza"/>
        <w:numPr>
          <w:ilvl w:val="1"/>
          <w:numId w:val="1"/>
        </w:numPr>
        <w:spacing w:after="120"/>
        <w:ind w:left="709" w:hanging="567"/>
        <w:jc w:val="both"/>
        <w:rPr>
          <w:rFonts w:ascii="Tahoma" w:hAnsi="Tahoma" w:cs="Tahoma"/>
        </w:rPr>
      </w:pPr>
      <w:r w:rsidRPr="00A61BFC">
        <w:rPr>
          <w:rFonts w:ascii="Tahoma" w:hAnsi="Tahoma" w:cs="Tahoma"/>
        </w:rPr>
        <w:t xml:space="preserve">Zamówienie jest udzielane </w:t>
      </w:r>
      <w:r w:rsidR="00710403" w:rsidRPr="00A61BFC">
        <w:rPr>
          <w:rFonts w:ascii="Tahoma" w:hAnsi="Tahoma" w:cs="Tahoma"/>
        </w:rPr>
        <w:t>na</w:t>
      </w:r>
      <w:r w:rsidR="00EC04EC" w:rsidRPr="00A61BFC">
        <w:rPr>
          <w:rFonts w:ascii="Tahoma" w:hAnsi="Tahoma" w:cs="Tahoma"/>
        </w:rPr>
        <w:t xml:space="preserve"> podstawie ustawy z dnia 29 stycznia 2004 r. Prawo zamówień </w:t>
      </w:r>
      <w:r w:rsidRPr="00A61BFC">
        <w:rPr>
          <w:rFonts w:ascii="Tahoma" w:hAnsi="Tahoma" w:cs="Tahoma"/>
        </w:rPr>
        <w:t>publicznych</w:t>
      </w:r>
      <w:r w:rsidR="00EC04EC" w:rsidRPr="00A61BFC">
        <w:rPr>
          <w:rFonts w:ascii="Tahoma" w:hAnsi="Tahoma" w:cs="Tahoma"/>
        </w:rPr>
        <w:t xml:space="preserve"> </w:t>
      </w:r>
      <w:r w:rsidRPr="00A61BFC">
        <w:rPr>
          <w:rFonts w:ascii="Tahoma" w:hAnsi="Tahoma" w:cs="Tahoma"/>
        </w:rPr>
        <w:t>(</w:t>
      </w:r>
      <w:r w:rsidR="007C637D" w:rsidRPr="00A61BFC">
        <w:rPr>
          <w:rFonts w:ascii="Tahoma" w:hAnsi="Tahoma" w:cs="Tahoma"/>
        </w:rPr>
        <w:t xml:space="preserve">tekst jednolity </w:t>
      </w:r>
      <w:r w:rsidR="00EC04EC" w:rsidRPr="00A61BFC">
        <w:rPr>
          <w:rFonts w:ascii="Tahoma" w:hAnsi="Tahoma" w:cs="Tahoma"/>
        </w:rPr>
        <w:t>Dz. U. z 201</w:t>
      </w:r>
      <w:r w:rsidRPr="00A61BFC">
        <w:rPr>
          <w:rFonts w:ascii="Tahoma" w:hAnsi="Tahoma" w:cs="Tahoma"/>
        </w:rPr>
        <w:t xml:space="preserve">5 </w:t>
      </w:r>
      <w:r w:rsidR="00EC04EC" w:rsidRPr="00A61BFC">
        <w:rPr>
          <w:rFonts w:ascii="Tahoma" w:hAnsi="Tahoma" w:cs="Tahoma"/>
        </w:rPr>
        <w:t>r.</w:t>
      </w:r>
      <w:r w:rsidR="0022265F" w:rsidRPr="00A61BFC">
        <w:rPr>
          <w:rFonts w:ascii="Tahoma" w:hAnsi="Tahoma" w:cs="Tahoma"/>
        </w:rPr>
        <w:t xml:space="preserve"> </w:t>
      </w:r>
      <w:r w:rsidR="00EC04EC" w:rsidRPr="00A61BFC">
        <w:rPr>
          <w:rFonts w:ascii="Tahoma" w:hAnsi="Tahoma" w:cs="Tahoma"/>
        </w:rPr>
        <w:t xml:space="preserve">poz. </w:t>
      </w:r>
      <w:r w:rsidRPr="00A61BFC">
        <w:rPr>
          <w:rFonts w:ascii="Tahoma" w:hAnsi="Tahoma" w:cs="Tahoma"/>
        </w:rPr>
        <w:t>2164), zwaną dalej „ustawą”, w trybie przetargu nieograniczonego.</w:t>
      </w:r>
    </w:p>
    <w:p w:rsidR="000D1D5A" w:rsidRPr="00545FFD" w:rsidRDefault="000D1D5A" w:rsidP="008C7644">
      <w:pPr>
        <w:pStyle w:val="Tekstkomentarza"/>
        <w:numPr>
          <w:ilvl w:val="1"/>
          <w:numId w:val="1"/>
        </w:numPr>
        <w:spacing w:after="120"/>
        <w:ind w:left="709" w:hanging="567"/>
        <w:jc w:val="both"/>
        <w:rPr>
          <w:rFonts w:ascii="Tahoma" w:hAnsi="Tahoma" w:cs="Tahoma"/>
        </w:rPr>
      </w:pPr>
      <w:r w:rsidRPr="00545FFD">
        <w:rPr>
          <w:rFonts w:ascii="Tahoma" w:hAnsi="Tahoma" w:cs="Tahoma"/>
        </w:rPr>
        <w:t xml:space="preserve">Wartość zamówienia </w:t>
      </w:r>
      <w:r w:rsidR="00D97744">
        <w:rPr>
          <w:rFonts w:ascii="Tahoma" w:hAnsi="Tahoma" w:cs="Tahoma"/>
        </w:rPr>
        <w:t xml:space="preserve">nie </w:t>
      </w:r>
      <w:r w:rsidRPr="00545FFD">
        <w:rPr>
          <w:rFonts w:ascii="Tahoma" w:hAnsi="Tahoma" w:cs="Tahoma"/>
        </w:rPr>
        <w:t>przekracza kwot określon</w:t>
      </w:r>
      <w:r w:rsidR="00D97744">
        <w:rPr>
          <w:rFonts w:ascii="Tahoma" w:hAnsi="Tahoma" w:cs="Tahoma"/>
        </w:rPr>
        <w:t>ych</w:t>
      </w:r>
      <w:r w:rsidRPr="00545FFD">
        <w:rPr>
          <w:rFonts w:ascii="Tahoma" w:hAnsi="Tahoma" w:cs="Tahoma"/>
        </w:rPr>
        <w:t xml:space="preserve"> w </w:t>
      </w:r>
      <w:r w:rsidR="007F2DA0" w:rsidRPr="00545FFD">
        <w:rPr>
          <w:rFonts w:ascii="Tahoma" w:hAnsi="Tahoma" w:cs="Tahoma"/>
        </w:rPr>
        <w:t>przepisach wydanych na podstawie art. 11 ust. 8 ustawy.</w:t>
      </w:r>
    </w:p>
    <w:p w:rsidR="000D1D5A" w:rsidRPr="00A61BFC" w:rsidRDefault="000D1D5A" w:rsidP="000D1D5A">
      <w:pPr>
        <w:pStyle w:val="Tekstkomentarza"/>
        <w:tabs>
          <w:tab w:val="num" w:pos="540"/>
        </w:tabs>
        <w:spacing w:after="120"/>
        <w:ind w:left="539" w:hanging="539"/>
        <w:jc w:val="both"/>
        <w:rPr>
          <w:rFonts w:ascii="Tahoma" w:hAnsi="Tahoma" w:cs="Tahoma"/>
        </w:rPr>
      </w:pPr>
    </w:p>
    <w:p w:rsidR="00EC04EC" w:rsidRPr="00A61BFC" w:rsidRDefault="00EC04EC" w:rsidP="008C7644">
      <w:pPr>
        <w:pStyle w:val="Nagwek1"/>
        <w:numPr>
          <w:ilvl w:val="0"/>
          <w:numId w:val="1"/>
        </w:numPr>
        <w:spacing w:before="0" w:after="120" w:line="240" w:lineRule="auto"/>
        <w:ind w:left="426" w:hanging="426"/>
        <w:rPr>
          <w:rFonts w:ascii="Tahoma" w:hAnsi="Tahoma" w:cs="Tahoma"/>
          <w:sz w:val="20"/>
          <w:szCs w:val="20"/>
        </w:rPr>
      </w:pPr>
      <w:r w:rsidRPr="00A61BFC">
        <w:rPr>
          <w:rFonts w:ascii="Tahoma" w:hAnsi="Tahoma" w:cs="Tahoma"/>
          <w:sz w:val="20"/>
          <w:szCs w:val="20"/>
        </w:rPr>
        <w:t>Opis przedmiotu zamówienia</w:t>
      </w:r>
    </w:p>
    <w:p w:rsidR="00EB7D06" w:rsidRDefault="00EB7D06" w:rsidP="008C453B">
      <w:pPr>
        <w:pStyle w:val="Tekstkomentarza"/>
        <w:numPr>
          <w:ilvl w:val="1"/>
          <w:numId w:val="1"/>
        </w:numPr>
        <w:spacing w:after="120"/>
        <w:ind w:left="709" w:hanging="567"/>
        <w:jc w:val="both"/>
        <w:rPr>
          <w:rFonts w:ascii="Tahoma" w:hAnsi="Tahoma" w:cs="Tahoma"/>
        </w:rPr>
      </w:pPr>
      <w:r w:rsidRPr="00EB7D06">
        <w:rPr>
          <w:rFonts w:ascii="Tahoma" w:hAnsi="Tahoma" w:cs="Tahoma"/>
        </w:rPr>
        <w:t xml:space="preserve">Przedmiotem zamówienia jest </w:t>
      </w:r>
      <w:r w:rsidR="008C453B">
        <w:rPr>
          <w:rFonts w:ascii="Tahoma" w:hAnsi="Tahoma" w:cs="Tahoma"/>
        </w:rPr>
        <w:t xml:space="preserve">zamontowanie kompensatorów naprężeń na przewodach wentylacyjnych </w:t>
      </w:r>
      <w:r w:rsidR="008C453B" w:rsidRPr="008C453B">
        <w:rPr>
          <w:rFonts w:ascii="Tahoma" w:hAnsi="Tahoma" w:cs="Tahoma"/>
        </w:rPr>
        <w:t>w TAURON Arena Kraków</w:t>
      </w:r>
      <w:r w:rsidRPr="00EB7D06">
        <w:rPr>
          <w:rFonts w:ascii="Tahoma" w:hAnsi="Tahoma" w:cs="Tahoma"/>
        </w:rPr>
        <w:t xml:space="preserve">. </w:t>
      </w:r>
      <w:r w:rsidR="008C453B">
        <w:rPr>
          <w:rFonts w:ascii="Tahoma" w:hAnsi="Tahoma" w:cs="Tahoma"/>
        </w:rPr>
        <w:t xml:space="preserve">Zamówienie obejmuje dostawę </w:t>
      </w:r>
      <w:r w:rsidR="008C453B" w:rsidRPr="008C453B">
        <w:rPr>
          <w:rFonts w:ascii="Tahoma" w:hAnsi="Tahoma" w:cs="Tahoma"/>
        </w:rPr>
        <w:t>wraz z robotami budowlanymi w tym demontażowy</w:t>
      </w:r>
      <w:r w:rsidR="008C453B">
        <w:rPr>
          <w:rFonts w:ascii="Tahoma" w:hAnsi="Tahoma" w:cs="Tahoma"/>
        </w:rPr>
        <w:t>mi</w:t>
      </w:r>
      <w:r w:rsidR="008C453B" w:rsidRPr="008C453B">
        <w:rPr>
          <w:rFonts w:ascii="Tahoma" w:hAnsi="Tahoma" w:cs="Tahoma"/>
        </w:rPr>
        <w:t>, polegający</w:t>
      </w:r>
      <w:r w:rsidR="008C453B">
        <w:rPr>
          <w:rFonts w:ascii="Tahoma" w:hAnsi="Tahoma" w:cs="Tahoma"/>
        </w:rPr>
        <w:t>mi</w:t>
      </w:r>
      <w:r w:rsidR="008C453B" w:rsidRPr="008C453B">
        <w:rPr>
          <w:rFonts w:ascii="Tahoma" w:hAnsi="Tahoma" w:cs="Tahoma"/>
        </w:rPr>
        <w:t xml:space="preserve"> na zamontowaniu 32 kompensatorów naprężeń wraz z próbami montażowymi na istniejącej instalacji wentylacyjnej i oddymiającej zains</w:t>
      </w:r>
      <w:r w:rsidR="008C453B">
        <w:rPr>
          <w:rFonts w:ascii="Tahoma" w:hAnsi="Tahoma" w:cs="Tahoma"/>
        </w:rPr>
        <w:t>talowanej pod konstrukcją dachu.</w:t>
      </w:r>
    </w:p>
    <w:p w:rsidR="00576761" w:rsidRDefault="007345EC" w:rsidP="008C7644">
      <w:pPr>
        <w:pStyle w:val="Tekstkomentarza"/>
        <w:numPr>
          <w:ilvl w:val="1"/>
          <w:numId w:val="1"/>
        </w:numPr>
        <w:spacing w:after="120"/>
        <w:ind w:left="709" w:hanging="567"/>
        <w:jc w:val="both"/>
        <w:rPr>
          <w:rFonts w:ascii="Tahoma" w:hAnsi="Tahoma" w:cs="Tahoma"/>
        </w:rPr>
      </w:pPr>
      <w:r w:rsidRPr="00A61BFC">
        <w:rPr>
          <w:rFonts w:ascii="Tahoma" w:hAnsi="Tahoma" w:cs="Tahoma"/>
        </w:rPr>
        <w:t>Szczegółowy opis przedmiotu zamówienia</w:t>
      </w:r>
      <w:r w:rsidR="00431EE2" w:rsidRPr="00A61BFC">
        <w:rPr>
          <w:rFonts w:ascii="Tahoma" w:hAnsi="Tahoma" w:cs="Tahoma"/>
        </w:rPr>
        <w:t xml:space="preserve"> </w:t>
      </w:r>
      <w:r w:rsidR="00576761" w:rsidRPr="00A61BFC">
        <w:rPr>
          <w:rFonts w:ascii="Tahoma" w:hAnsi="Tahoma" w:cs="Tahoma"/>
        </w:rPr>
        <w:t xml:space="preserve">i warunki jego realizacji </w:t>
      </w:r>
      <w:r w:rsidR="00431EE2" w:rsidRPr="00A61BFC">
        <w:rPr>
          <w:rFonts w:ascii="Tahoma" w:hAnsi="Tahoma" w:cs="Tahoma"/>
        </w:rPr>
        <w:t>z</w:t>
      </w:r>
      <w:r w:rsidR="008118BB" w:rsidRPr="00A61BFC">
        <w:rPr>
          <w:rFonts w:ascii="Tahoma" w:hAnsi="Tahoma" w:cs="Tahoma"/>
        </w:rPr>
        <w:t>ostał</w:t>
      </w:r>
      <w:r w:rsidR="00576761" w:rsidRPr="00A61BFC">
        <w:rPr>
          <w:rFonts w:ascii="Tahoma" w:hAnsi="Tahoma" w:cs="Tahoma"/>
        </w:rPr>
        <w:t>y</w:t>
      </w:r>
      <w:r w:rsidR="008118BB" w:rsidRPr="00A61BFC">
        <w:rPr>
          <w:rFonts w:ascii="Tahoma" w:hAnsi="Tahoma" w:cs="Tahoma"/>
        </w:rPr>
        <w:t xml:space="preserve"> określon</w:t>
      </w:r>
      <w:r w:rsidR="00576761" w:rsidRPr="00A61BFC">
        <w:rPr>
          <w:rFonts w:ascii="Tahoma" w:hAnsi="Tahoma" w:cs="Tahoma"/>
        </w:rPr>
        <w:t>e</w:t>
      </w:r>
      <w:r w:rsidR="008118BB" w:rsidRPr="00A61BFC">
        <w:rPr>
          <w:rFonts w:ascii="Tahoma" w:hAnsi="Tahoma" w:cs="Tahoma"/>
        </w:rPr>
        <w:t xml:space="preserve"> w </w:t>
      </w:r>
      <w:r w:rsidR="0008523C" w:rsidRPr="00A61BFC">
        <w:rPr>
          <w:rFonts w:ascii="Tahoma" w:hAnsi="Tahoma" w:cs="Tahoma"/>
        </w:rPr>
        <w:t>z</w:t>
      </w:r>
      <w:r w:rsidR="001B1690" w:rsidRPr="00A61BFC">
        <w:rPr>
          <w:rFonts w:ascii="Tahoma" w:hAnsi="Tahoma" w:cs="Tahoma"/>
        </w:rPr>
        <w:t>ałącznik</w:t>
      </w:r>
      <w:r w:rsidR="005F4655" w:rsidRPr="00A61BFC">
        <w:rPr>
          <w:rFonts w:ascii="Tahoma" w:hAnsi="Tahoma" w:cs="Tahoma"/>
        </w:rPr>
        <w:t>ach</w:t>
      </w:r>
      <w:r w:rsidR="001B1690" w:rsidRPr="00A61BFC">
        <w:rPr>
          <w:rFonts w:ascii="Tahoma" w:hAnsi="Tahoma" w:cs="Tahoma"/>
        </w:rPr>
        <w:t xml:space="preserve"> </w:t>
      </w:r>
      <w:r w:rsidR="00576761" w:rsidRPr="00A61BFC">
        <w:rPr>
          <w:rFonts w:ascii="Tahoma" w:hAnsi="Tahoma" w:cs="Tahoma"/>
        </w:rPr>
        <w:t>1 i 2 do SIWZ (</w:t>
      </w:r>
      <w:r w:rsidR="00A33DA5">
        <w:rPr>
          <w:rFonts w:ascii="Tahoma" w:hAnsi="Tahoma" w:cs="Tahoma"/>
        </w:rPr>
        <w:t>opis przedmiotu zamówienia</w:t>
      </w:r>
      <w:r w:rsidR="00B76B31">
        <w:rPr>
          <w:rFonts w:ascii="Tahoma" w:hAnsi="Tahoma" w:cs="Tahoma"/>
        </w:rPr>
        <w:t xml:space="preserve"> i </w:t>
      </w:r>
      <w:r w:rsidR="00B76B31" w:rsidRPr="00A61BFC">
        <w:rPr>
          <w:rFonts w:ascii="Tahoma" w:hAnsi="Tahoma" w:cs="Tahoma"/>
        </w:rPr>
        <w:t>wzór umowy</w:t>
      </w:r>
      <w:r w:rsidR="00576761" w:rsidRPr="00A61BFC">
        <w:rPr>
          <w:rFonts w:ascii="Tahoma" w:hAnsi="Tahoma" w:cs="Tahoma"/>
        </w:rPr>
        <w:t xml:space="preserve">). </w:t>
      </w:r>
    </w:p>
    <w:p w:rsidR="00B97D7F" w:rsidRPr="00A61BFC" w:rsidRDefault="00B97D7F" w:rsidP="008C7644">
      <w:pPr>
        <w:pStyle w:val="Tekstkomentarza"/>
        <w:numPr>
          <w:ilvl w:val="1"/>
          <w:numId w:val="1"/>
        </w:numPr>
        <w:spacing w:after="120"/>
        <w:ind w:left="709" w:hanging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Wykonawca udzieli rękojmi za wady i gwarancji przy sprzedaży na całoś</w:t>
      </w:r>
      <w:r w:rsidR="00D97744">
        <w:rPr>
          <w:rFonts w:ascii="Tahoma" w:hAnsi="Tahoma" w:cs="Tahoma"/>
        </w:rPr>
        <w:t>ć</w:t>
      </w:r>
      <w:r>
        <w:rPr>
          <w:rFonts w:ascii="Tahoma" w:hAnsi="Tahoma" w:cs="Tahoma"/>
        </w:rPr>
        <w:t xml:space="preserve"> wykonanego przedmiotu zamówienia na co najmniej 3 lata.</w:t>
      </w:r>
    </w:p>
    <w:p w:rsidR="008F1328" w:rsidRDefault="008F1328" w:rsidP="008C7644">
      <w:pPr>
        <w:pStyle w:val="Tekstkomentarza"/>
        <w:numPr>
          <w:ilvl w:val="1"/>
          <w:numId w:val="1"/>
        </w:numPr>
        <w:spacing w:after="120"/>
        <w:ind w:left="709" w:hanging="567"/>
        <w:jc w:val="both"/>
        <w:rPr>
          <w:rFonts w:ascii="Tahoma" w:hAnsi="Tahoma" w:cs="Tahoma"/>
        </w:rPr>
      </w:pPr>
      <w:r w:rsidRPr="00A61BFC">
        <w:rPr>
          <w:rFonts w:ascii="Tahoma" w:hAnsi="Tahoma" w:cs="Tahoma"/>
        </w:rPr>
        <w:t xml:space="preserve">Wykonawca wskaże w ofercie część zamówienia, której wykonanie zamierza powierzyć </w:t>
      </w:r>
      <w:r w:rsidR="007F2DA0" w:rsidRPr="00A61BFC">
        <w:rPr>
          <w:rFonts w:ascii="Tahoma" w:hAnsi="Tahoma" w:cs="Tahoma"/>
        </w:rPr>
        <w:t>p</w:t>
      </w:r>
      <w:r w:rsidRPr="00A61BFC">
        <w:rPr>
          <w:rFonts w:ascii="Tahoma" w:hAnsi="Tahoma" w:cs="Tahoma"/>
        </w:rPr>
        <w:t xml:space="preserve">odwykonawcom oraz poda nazwy (firmy) </w:t>
      </w:r>
      <w:r w:rsidR="007F2DA0" w:rsidRPr="00A61BFC">
        <w:rPr>
          <w:rFonts w:ascii="Tahoma" w:hAnsi="Tahoma" w:cs="Tahoma"/>
        </w:rPr>
        <w:t>p</w:t>
      </w:r>
      <w:r w:rsidRPr="00A61BFC">
        <w:rPr>
          <w:rFonts w:ascii="Tahoma" w:hAnsi="Tahoma" w:cs="Tahoma"/>
        </w:rPr>
        <w:t>odwykonawców, na których zasoby Wykonawca powołuje się na zasadach określonych w art. 26 ust. 2b ustawy w celu wykazania spełniania warunków udziału w postępowaniu, o których mowa w art. 22 ust. 1 ustawy.</w:t>
      </w:r>
    </w:p>
    <w:p w:rsidR="008C453B" w:rsidRPr="00B97D7F" w:rsidRDefault="008C453B" w:rsidP="008C453B">
      <w:pPr>
        <w:pStyle w:val="Tekstkomentarza"/>
        <w:numPr>
          <w:ilvl w:val="1"/>
          <w:numId w:val="1"/>
        </w:numPr>
        <w:spacing w:after="120"/>
        <w:ind w:left="709" w:hanging="567"/>
        <w:jc w:val="both"/>
        <w:rPr>
          <w:rFonts w:ascii="Tahoma" w:hAnsi="Tahoma" w:cs="Tahoma"/>
        </w:rPr>
      </w:pPr>
      <w:r w:rsidRPr="00B97D7F">
        <w:rPr>
          <w:rFonts w:ascii="Tahoma" w:hAnsi="Tahoma" w:cs="Tahoma"/>
        </w:rPr>
        <w:t xml:space="preserve">Zamawiający organizuje wizję lokalną w hali TAURON Arena Kraków z udziałem Wykonawców w celu umożliwienia zapoznania się z charakterystyką obiektu. Udział w wizji nie jest obowiązkowy. Termin wizji lokalnej </w:t>
      </w:r>
      <w:r w:rsidR="00454036">
        <w:rPr>
          <w:rFonts w:ascii="Tahoma" w:hAnsi="Tahoma" w:cs="Tahoma"/>
        </w:rPr>
        <w:t xml:space="preserve">25 </w:t>
      </w:r>
      <w:r w:rsidR="00FF6F37">
        <w:rPr>
          <w:rFonts w:ascii="Tahoma" w:hAnsi="Tahoma" w:cs="Tahoma"/>
        </w:rPr>
        <w:t>maj</w:t>
      </w:r>
      <w:bookmarkStart w:id="2" w:name="_GoBack"/>
      <w:bookmarkEnd w:id="2"/>
      <w:r w:rsidR="00454036">
        <w:rPr>
          <w:rFonts w:ascii="Tahoma" w:hAnsi="Tahoma" w:cs="Tahoma"/>
        </w:rPr>
        <w:t>a</w:t>
      </w:r>
      <w:r w:rsidRPr="00057D1F">
        <w:rPr>
          <w:rFonts w:ascii="Tahoma" w:hAnsi="Tahoma" w:cs="Tahoma"/>
        </w:rPr>
        <w:t xml:space="preserve"> 2016 r. o godz. </w:t>
      </w:r>
      <w:r w:rsidR="00454036">
        <w:rPr>
          <w:rFonts w:ascii="Tahoma" w:hAnsi="Tahoma" w:cs="Tahoma"/>
        </w:rPr>
        <w:t>11:00</w:t>
      </w:r>
      <w:r w:rsidRPr="00057D1F">
        <w:rPr>
          <w:rFonts w:ascii="Tahoma" w:hAnsi="Tahoma" w:cs="Tahoma"/>
        </w:rPr>
        <w:t>.</w:t>
      </w:r>
      <w:r w:rsidRPr="00B97D7F">
        <w:rPr>
          <w:rFonts w:ascii="Tahoma" w:hAnsi="Tahoma" w:cs="Tahoma"/>
        </w:rPr>
        <w:t xml:space="preserve"> Zbiórka w recepcji TAURON Arena Kraków przy ul. Lema 7 w Krakowie (wejście od ul. Lema).</w:t>
      </w:r>
    </w:p>
    <w:p w:rsidR="00E025CC" w:rsidRPr="00A61BFC" w:rsidRDefault="00E025CC" w:rsidP="008C7644">
      <w:pPr>
        <w:pStyle w:val="Tekstkomentarza"/>
        <w:numPr>
          <w:ilvl w:val="1"/>
          <w:numId w:val="1"/>
        </w:numPr>
        <w:spacing w:after="120"/>
        <w:ind w:left="709" w:hanging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Kody CPV:</w:t>
      </w:r>
      <w:r w:rsidR="004F251F">
        <w:rPr>
          <w:rFonts w:ascii="Tahoma" w:hAnsi="Tahoma" w:cs="Tahoma"/>
        </w:rPr>
        <w:t xml:space="preserve"> </w:t>
      </w:r>
      <w:r w:rsidR="00B97D7F">
        <w:rPr>
          <w:rFonts w:ascii="Tahoma" w:hAnsi="Tahoma" w:cs="Tahoma"/>
        </w:rPr>
        <w:t>45</w:t>
      </w:r>
      <w:r w:rsidR="008C453B">
        <w:rPr>
          <w:rFonts w:ascii="Tahoma" w:hAnsi="Tahoma" w:cs="Tahoma"/>
        </w:rPr>
        <w:t>33</w:t>
      </w:r>
      <w:r w:rsidR="00D97744">
        <w:rPr>
          <w:rFonts w:ascii="Tahoma" w:hAnsi="Tahoma" w:cs="Tahoma"/>
        </w:rPr>
        <w:t>0000-</w:t>
      </w:r>
      <w:r w:rsidR="008C453B">
        <w:rPr>
          <w:rFonts w:ascii="Tahoma" w:hAnsi="Tahoma" w:cs="Tahoma"/>
        </w:rPr>
        <w:t>9</w:t>
      </w:r>
      <w:r w:rsidR="004F251F">
        <w:rPr>
          <w:rFonts w:ascii="Tahoma" w:hAnsi="Tahoma" w:cs="Tahoma"/>
        </w:rPr>
        <w:t xml:space="preserve"> </w:t>
      </w:r>
      <w:r w:rsidR="00B97D7F">
        <w:rPr>
          <w:rFonts w:ascii="Tahoma" w:hAnsi="Tahoma" w:cs="Tahoma"/>
        </w:rPr>
        <w:t xml:space="preserve">roboty </w:t>
      </w:r>
      <w:r w:rsidR="008C453B">
        <w:rPr>
          <w:rFonts w:ascii="Tahoma" w:hAnsi="Tahoma" w:cs="Tahoma"/>
        </w:rPr>
        <w:t>instalacyjne wodno-kanalizacyjne i sanitarne</w:t>
      </w:r>
      <w:r w:rsidR="00D97744">
        <w:rPr>
          <w:rFonts w:ascii="Tahoma" w:hAnsi="Tahoma" w:cs="Tahoma"/>
        </w:rPr>
        <w:t>, 45</w:t>
      </w:r>
      <w:r w:rsidR="008C453B">
        <w:rPr>
          <w:rFonts w:ascii="Tahoma" w:hAnsi="Tahoma" w:cs="Tahoma"/>
        </w:rPr>
        <w:t>3312</w:t>
      </w:r>
      <w:r w:rsidR="00D97744">
        <w:rPr>
          <w:rFonts w:ascii="Tahoma" w:hAnsi="Tahoma" w:cs="Tahoma"/>
        </w:rPr>
        <w:t>00-</w:t>
      </w:r>
      <w:r w:rsidR="008C453B">
        <w:rPr>
          <w:rFonts w:ascii="Tahoma" w:hAnsi="Tahoma" w:cs="Tahoma"/>
        </w:rPr>
        <w:t>8</w:t>
      </w:r>
      <w:r w:rsidR="00D97744">
        <w:rPr>
          <w:rFonts w:ascii="Tahoma" w:hAnsi="Tahoma" w:cs="Tahoma"/>
        </w:rPr>
        <w:t xml:space="preserve"> </w:t>
      </w:r>
      <w:r w:rsidR="008C453B">
        <w:rPr>
          <w:rFonts w:ascii="Tahoma" w:hAnsi="Tahoma" w:cs="Tahoma"/>
        </w:rPr>
        <w:t>instalowanie urządzeń wentylacyjnych i klimatyzacyjnych</w:t>
      </w:r>
      <w:r w:rsidR="00B97D7F">
        <w:rPr>
          <w:rFonts w:ascii="Tahoma" w:hAnsi="Tahoma" w:cs="Tahoma"/>
        </w:rPr>
        <w:t>.</w:t>
      </w:r>
    </w:p>
    <w:p w:rsidR="007F2DA0" w:rsidRPr="00514CFC" w:rsidRDefault="007F2DA0" w:rsidP="00E025CC">
      <w:pPr>
        <w:pStyle w:val="Tekstkomentarza"/>
        <w:tabs>
          <w:tab w:val="left" w:pos="567"/>
        </w:tabs>
        <w:spacing w:after="120"/>
        <w:ind w:left="567"/>
        <w:jc w:val="both"/>
        <w:rPr>
          <w:rFonts w:ascii="Tahoma" w:hAnsi="Tahoma" w:cs="Tahoma"/>
        </w:rPr>
      </w:pPr>
    </w:p>
    <w:p w:rsidR="00EC04EC" w:rsidRPr="00A61BFC" w:rsidRDefault="007F2DA0" w:rsidP="008C7644">
      <w:pPr>
        <w:pStyle w:val="Nagwek1"/>
        <w:numPr>
          <w:ilvl w:val="0"/>
          <w:numId w:val="1"/>
        </w:numPr>
        <w:spacing w:before="0" w:after="120" w:line="240" w:lineRule="auto"/>
        <w:ind w:left="426" w:hanging="426"/>
        <w:rPr>
          <w:rFonts w:ascii="Tahoma" w:hAnsi="Tahoma" w:cs="Tahoma"/>
          <w:sz w:val="20"/>
          <w:szCs w:val="20"/>
        </w:rPr>
      </w:pPr>
      <w:r w:rsidRPr="00A61BFC">
        <w:rPr>
          <w:rFonts w:ascii="Tahoma" w:hAnsi="Tahoma" w:cs="Tahoma"/>
          <w:sz w:val="20"/>
          <w:szCs w:val="20"/>
        </w:rPr>
        <w:t>Termin wykonania zamówienia</w:t>
      </w:r>
    </w:p>
    <w:p w:rsidR="00E968D4" w:rsidRPr="006B0BD6" w:rsidRDefault="00E00DDB" w:rsidP="007E3E49">
      <w:pPr>
        <w:pStyle w:val="Tekstkomentarza"/>
        <w:numPr>
          <w:ilvl w:val="1"/>
          <w:numId w:val="1"/>
        </w:numPr>
        <w:spacing w:after="120"/>
        <w:ind w:left="709" w:hanging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Termin wykonania zamówienia wynosi </w:t>
      </w:r>
      <w:r w:rsidR="00F674C2">
        <w:rPr>
          <w:rFonts w:ascii="Tahoma" w:hAnsi="Tahoma" w:cs="Tahoma"/>
        </w:rPr>
        <w:t>40 dni</w:t>
      </w:r>
      <w:r>
        <w:rPr>
          <w:rFonts w:ascii="Tahoma" w:hAnsi="Tahoma" w:cs="Tahoma"/>
        </w:rPr>
        <w:t xml:space="preserve"> od dnia podpisania umowy</w:t>
      </w:r>
      <w:r w:rsidR="008F1328" w:rsidRPr="006B0BD6">
        <w:rPr>
          <w:rFonts w:ascii="Tahoma" w:hAnsi="Tahoma" w:cs="Tahoma"/>
        </w:rPr>
        <w:t>.</w:t>
      </w:r>
    </w:p>
    <w:p w:rsidR="007E3E49" w:rsidRPr="006B0BD6" w:rsidRDefault="00521826" w:rsidP="00521826">
      <w:pPr>
        <w:pStyle w:val="Tekstkomentarza"/>
        <w:numPr>
          <w:ilvl w:val="1"/>
          <w:numId w:val="1"/>
        </w:numPr>
        <w:spacing w:after="120"/>
        <w:ind w:left="709" w:hanging="567"/>
        <w:jc w:val="both"/>
        <w:rPr>
          <w:rFonts w:ascii="Tahoma" w:hAnsi="Tahoma" w:cs="Tahoma"/>
        </w:rPr>
      </w:pPr>
      <w:r w:rsidRPr="00521826">
        <w:rPr>
          <w:rFonts w:ascii="Tahoma" w:hAnsi="Tahoma" w:cs="Tahoma"/>
        </w:rPr>
        <w:t>Wykonawca  zrealizuje niniejsze zamówienie z uwzględnieniem dni, w których prowadzenie robót budowlanych będzie możliwe, możliwe z ograniczeniem miejsca lub czasu, niemożliwe ze względu na obowiązujący harmonogram imprez (Załącznik nr 1 do wzoru Umowy).</w:t>
      </w:r>
      <w:r w:rsidR="00E00DDB">
        <w:rPr>
          <w:rFonts w:ascii="Tahoma" w:hAnsi="Tahoma" w:cs="Tahoma"/>
        </w:rPr>
        <w:t xml:space="preserve"> </w:t>
      </w:r>
    </w:p>
    <w:p w:rsidR="007F2DA0" w:rsidRPr="00A61BFC" w:rsidRDefault="007F2DA0" w:rsidP="007F2DA0">
      <w:pPr>
        <w:pStyle w:val="Tekstkomentarza"/>
        <w:spacing w:after="120"/>
        <w:ind w:left="709"/>
        <w:jc w:val="both"/>
        <w:rPr>
          <w:rFonts w:ascii="Tahoma" w:hAnsi="Tahoma" w:cs="Tahoma"/>
        </w:rPr>
      </w:pPr>
    </w:p>
    <w:p w:rsidR="00EC04EC" w:rsidRPr="00A61BFC" w:rsidRDefault="007F2DA0" w:rsidP="008C7644">
      <w:pPr>
        <w:pStyle w:val="Nagwek1"/>
        <w:numPr>
          <w:ilvl w:val="0"/>
          <w:numId w:val="1"/>
        </w:numPr>
        <w:spacing w:before="0" w:after="120" w:line="240" w:lineRule="auto"/>
        <w:ind w:left="426" w:hanging="426"/>
        <w:rPr>
          <w:rFonts w:ascii="Tahoma" w:hAnsi="Tahoma" w:cs="Tahoma"/>
          <w:sz w:val="20"/>
          <w:szCs w:val="20"/>
        </w:rPr>
      </w:pPr>
      <w:r w:rsidRPr="00A61BFC">
        <w:rPr>
          <w:rFonts w:ascii="Tahoma" w:hAnsi="Tahoma" w:cs="Tahoma"/>
          <w:sz w:val="20"/>
          <w:szCs w:val="20"/>
        </w:rPr>
        <w:t>Warunki</w:t>
      </w:r>
      <w:r w:rsidR="003C5AA6" w:rsidRPr="00A61BFC">
        <w:rPr>
          <w:rFonts w:ascii="Tahoma" w:hAnsi="Tahoma" w:cs="Tahoma"/>
          <w:sz w:val="20"/>
          <w:szCs w:val="20"/>
        </w:rPr>
        <w:t xml:space="preserve"> </w:t>
      </w:r>
      <w:r w:rsidR="00EC04EC" w:rsidRPr="00A61BFC">
        <w:rPr>
          <w:rFonts w:ascii="Tahoma" w:hAnsi="Tahoma" w:cs="Tahoma"/>
          <w:sz w:val="20"/>
          <w:szCs w:val="20"/>
        </w:rPr>
        <w:t>udziału w postępowaniu oraz opis sposobu dokonywania</w:t>
      </w:r>
      <w:r w:rsidRPr="00A61BFC">
        <w:rPr>
          <w:rFonts w:ascii="Tahoma" w:hAnsi="Tahoma" w:cs="Tahoma"/>
          <w:sz w:val="20"/>
          <w:szCs w:val="20"/>
        </w:rPr>
        <w:t xml:space="preserve"> oceny spełniania tych warunków</w:t>
      </w:r>
    </w:p>
    <w:p w:rsidR="007F2DA0" w:rsidRPr="00A61BFC" w:rsidRDefault="007F2DA0" w:rsidP="008C7644">
      <w:pPr>
        <w:pStyle w:val="Tekstkomentarza"/>
        <w:numPr>
          <w:ilvl w:val="1"/>
          <w:numId w:val="1"/>
        </w:numPr>
        <w:spacing w:after="120"/>
        <w:ind w:left="709" w:hanging="567"/>
        <w:jc w:val="both"/>
        <w:rPr>
          <w:rFonts w:ascii="Tahoma" w:hAnsi="Tahoma" w:cs="Tahoma"/>
        </w:rPr>
      </w:pPr>
      <w:r w:rsidRPr="00A61BFC">
        <w:rPr>
          <w:rFonts w:ascii="Tahoma" w:hAnsi="Tahoma" w:cs="Tahoma"/>
        </w:rPr>
        <w:t>W postępowaniu mogą brać udział Wykonawcy, którzy spełniają warunki określone w art. 22 ust. 1 ustawy oraz nie podlegają wykluczeniu z powodu niespełniania warunków określonych w art. 24 ust. 1, 2 i 2a ustawy, w szczególności:</w:t>
      </w:r>
    </w:p>
    <w:p w:rsidR="00647099" w:rsidRPr="00E025CC" w:rsidRDefault="007F2DA0" w:rsidP="00F674C2">
      <w:pPr>
        <w:pStyle w:val="Tekstkomentarza"/>
        <w:numPr>
          <w:ilvl w:val="2"/>
          <w:numId w:val="1"/>
        </w:numPr>
        <w:spacing w:after="120"/>
        <w:ind w:left="993" w:hanging="709"/>
        <w:jc w:val="both"/>
        <w:rPr>
          <w:rFonts w:ascii="Tahoma" w:hAnsi="Tahoma" w:cs="Tahoma"/>
        </w:rPr>
      </w:pPr>
      <w:r w:rsidRPr="00E025CC">
        <w:rPr>
          <w:rFonts w:ascii="Tahoma" w:hAnsi="Tahoma" w:cs="Tahoma"/>
        </w:rPr>
        <w:t xml:space="preserve">posiadają wiedzę i doświadczenie – w okresie ostatnich </w:t>
      </w:r>
      <w:r w:rsidR="00F674C2">
        <w:rPr>
          <w:rFonts w:ascii="Tahoma" w:hAnsi="Tahoma" w:cs="Tahoma"/>
        </w:rPr>
        <w:t>pięciu</w:t>
      </w:r>
      <w:r w:rsidRPr="00E025CC">
        <w:rPr>
          <w:rFonts w:ascii="Tahoma" w:hAnsi="Tahoma" w:cs="Tahoma"/>
        </w:rPr>
        <w:t xml:space="preserve"> lat przed upływem terminu składania ofert (a jeżeli okres prowadzenia działalności jest krótszy – w tym</w:t>
      </w:r>
      <w:r w:rsidR="00647099" w:rsidRPr="00E025CC">
        <w:rPr>
          <w:rFonts w:ascii="Tahoma" w:hAnsi="Tahoma" w:cs="Tahoma"/>
        </w:rPr>
        <w:t xml:space="preserve"> okresie) wykonali </w:t>
      </w:r>
      <w:r w:rsidR="00F674C2" w:rsidRPr="00F674C2">
        <w:rPr>
          <w:rFonts w:ascii="Tahoma" w:hAnsi="Tahoma" w:cs="Tahoma"/>
        </w:rPr>
        <w:t>dostawę i montaż elementów instalacji wentylacyjnych i oddymiających, o wartości łą</w:t>
      </w:r>
      <w:r w:rsidR="00F674C2">
        <w:rPr>
          <w:rFonts w:ascii="Tahoma" w:hAnsi="Tahoma" w:cs="Tahoma"/>
        </w:rPr>
        <w:t>cznie minimum 300 000 PLN netto</w:t>
      </w:r>
      <w:r w:rsidR="00521826">
        <w:rPr>
          <w:rFonts w:ascii="Tahoma" w:hAnsi="Tahoma" w:cs="Tahoma"/>
        </w:rPr>
        <w:t>.</w:t>
      </w:r>
    </w:p>
    <w:p w:rsidR="0008523C" w:rsidRPr="00A61BFC" w:rsidRDefault="0008523C" w:rsidP="00140C85">
      <w:pPr>
        <w:pStyle w:val="Tekstkomentarza"/>
        <w:numPr>
          <w:ilvl w:val="1"/>
          <w:numId w:val="1"/>
        </w:numPr>
        <w:spacing w:after="120"/>
        <w:ind w:left="709" w:hanging="567"/>
        <w:jc w:val="both"/>
        <w:rPr>
          <w:rFonts w:ascii="Tahoma" w:hAnsi="Tahoma" w:cs="Tahoma"/>
        </w:rPr>
      </w:pPr>
      <w:r w:rsidRPr="00A61BFC">
        <w:rPr>
          <w:rFonts w:ascii="Tahoma" w:hAnsi="Tahoma" w:cs="Tahoma"/>
        </w:rPr>
        <w:lastRenderedPageBreak/>
        <w:t>W przypadku wspólnego ubiegania się o udzielenie zamówienia żaden z Wykonawców nie może podlegać wykluczeniu z postępowania z powodu niespełniania warunków określonych w art. 24 ust. 1, 2 i 2a ustawy, natomiast warunki określone w art. 22 ust. 1 ustawy (w tym wskazane w pkt 5.1.</w:t>
      </w:r>
      <w:r w:rsidRPr="00514CFC">
        <w:rPr>
          <w:rFonts w:ascii="Tahoma" w:hAnsi="Tahoma" w:cs="Tahoma"/>
        </w:rPr>
        <w:t>1 SIWZ</w:t>
      </w:r>
      <w:r w:rsidRPr="00A61BFC">
        <w:rPr>
          <w:rFonts w:ascii="Tahoma" w:hAnsi="Tahoma" w:cs="Tahoma"/>
        </w:rPr>
        <w:t>) mogą oni spełniać łącznie.</w:t>
      </w:r>
    </w:p>
    <w:p w:rsidR="0008523C" w:rsidRPr="00A61BFC" w:rsidRDefault="0008523C" w:rsidP="008C7644">
      <w:pPr>
        <w:pStyle w:val="Tekstkomentarza"/>
        <w:numPr>
          <w:ilvl w:val="1"/>
          <w:numId w:val="1"/>
        </w:numPr>
        <w:spacing w:after="120"/>
        <w:ind w:left="709" w:hanging="567"/>
        <w:jc w:val="both"/>
        <w:rPr>
          <w:rFonts w:ascii="Tahoma" w:hAnsi="Tahoma" w:cs="Tahoma"/>
        </w:rPr>
      </w:pPr>
      <w:r w:rsidRPr="00A61BFC">
        <w:rPr>
          <w:rFonts w:ascii="Tahoma" w:hAnsi="Tahoma" w:cs="Tahoma"/>
        </w:rPr>
        <w:t>Wykonawca może</w:t>
      </w:r>
      <w:r w:rsidR="00C83E24">
        <w:rPr>
          <w:rFonts w:ascii="Tahoma" w:hAnsi="Tahoma" w:cs="Tahoma"/>
        </w:rPr>
        <w:t xml:space="preserve"> </w:t>
      </w:r>
      <w:r w:rsidRPr="00A61BFC">
        <w:rPr>
          <w:rFonts w:ascii="Tahoma" w:hAnsi="Tahoma" w:cs="Tahoma"/>
        </w:rPr>
        <w:t xml:space="preserve">polegać na wiedzy i doświadczeniu, potencjale technicznym, osobach zdolnych do wykonania zamówienia lub zdolnościach finansowych innych podmiotów, niezależnie od charakteru prawnego łączących go z nimi stosunków. </w:t>
      </w:r>
    </w:p>
    <w:p w:rsidR="0008523C" w:rsidRPr="00A61BFC" w:rsidRDefault="0008523C" w:rsidP="00140C85">
      <w:pPr>
        <w:pStyle w:val="Tekstkomentarza"/>
        <w:numPr>
          <w:ilvl w:val="1"/>
          <w:numId w:val="1"/>
        </w:numPr>
        <w:spacing w:after="120"/>
        <w:ind w:left="709" w:hanging="567"/>
        <w:jc w:val="both"/>
        <w:rPr>
          <w:rFonts w:ascii="Tahoma" w:hAnsi="Tahoma" w:cs="Tahoma"/>
        </w:rPr>
      </w:pPr>
      <w:r w:rsidRPr="00A61BFC">
        <w:rPr>
          <w:rFonts w:ascii="Tahoma" w:hAnsi="Tahoma" w:cs="Tahoma"/>
        </w:rPr>
        <w:t xml:space="preserve">Ocena spełniania warunków udziału w postępowania dokonywana będzie w formule „spełnia - nie spełnia”, w oparciu o dokumenty, o których mowa w pkt 6. </w:t>
      </w:r>
      <w:r w:rsidR="00140C85" w:rsidRPr="00140C85">
        <w:rPr>
          <w:rFonts w:ascii="Tahoma" w:hAnsi="Tahoma" w:cs="Tahoma"/>
        </w:rPr>
        <w:t>Jeżeli w tych dokumentach będą podane wartości w innych walutach niż PLN, będą one przeliczane na PLN według średniego kursu Narodowego Banku Polskiego na dzień opublikowania ogłoszenia o zamówieniu w Dzienniku Urzędowym Unii Europejskiej lub według pierwszego średniego kursu ogłoszonego po dniu opublikowania niniejszego ogłoszenia (jeżeli w dniu publikacji ogłoszenia brak będzie ogłoszenia średniego kursu).</w:t>
      </w:r>
    </w:p>
    <w:p w:rsidR="0008523C" w:rsidRPr="00A61BFC" w:rsidRDefault="0008523C" w:rsidP="0008523C">
      <w:pPr>
        <w:pStyle w:val="Tekstkomentarza"/>
        <w:spacing w:after="120"/>
        <w:ind w:left="709"/>
        <w:jc w:val="both"/>
        <w:rPr>
          <w:rFonts w:ascii="Tahoma" w:hAnsi="Tahoma" w:cs="Tahoma"/>
        </w:rPr>
      </w:pPr>
    </w:p>
    <w:p w:rsidR="00EC04EC" w:rsidRPr="00A61BFC" w:rsidRDefault="00EC04EC" w:rsidP="008C7644">
      <w:pPr>
        <w:pStyle w:val="Nagwek1"/>
        <w:numPr>
          <w:ilvl w:val="0"/>
          <w:numId w:val="1"/>
        </w:numPr>
        <w:spacing w:before="0" w:after="120" w:line="240" w:lineRule="auto"/>
        <w:ind w:left="426" w:hanging="426"/>
        <w:rPr>
          <w:rFonts w:ascii="Tahoma" w:hAnsi="Tahoma" w:cs="Tahoma"/>
          <w:sz w:val="20"/>
          <w:szCs w:val="20"/>
        </w:rPr>
      </w:pPr>
      <w:r w:rsidRPr="00A61BFC">
        <w:rPr>
          <w:rFonts w:ascii="Tahoma" w:hAnsi="Tahoma" w:cs="Tahoma"/>
          <w:sz w:val="20"/>
          <w:szCs w:val="20"/>
        </w:rPr>
        <w:t xml:space="preserve">Wykaz oświadczeń i dokumentów, jakie mają dostarczyć </w:t>
      </w:r>
      <w:r w:rsidR="0008523C" w:rsidRPr="00A61BFC">
        <w:rPr>
          <w:rFonts w:ascii="Tahoma" w:hAnsi="Tahoma" w:cs="Tahoma"/>
          <w:sz w:val="20"/>
          <w:szCs w:val="20"/>
        </w:rPr>
        <w:t>W</w:t>
      </w:r>
      <w:r w:rsidR="003535B2">
        <w:rPr>
          <w:rFonts w:ascii="Tahoma" w:hAnsi="Tahoma" w:cs="Tahoma"/>
          <w:sz w:val="20"/>
          <w:szCs w:val="20"/>
        </w:rPr>
        <w:t>y</w:t>
      </w:r>
      <w:r w:rsidRPr="00A61BFC">
        <w:rPr>
          <w:rFonts w:ascii="Tahoma" w:hAnsi="Tahoma" w:cs="Tahoma"/>
          <w:sz w:val="20"/>
          <w:szCs w:val="20"/>
        </w:rPr>
        <w:t>konawcy w celu potwierdzenia spełni</w:t>
      </w:r>
      <w:r w:rsidR="0008523C" w:rsidRPr="00A61BFC">
        <w:rPr>
          <w:rFonts w:ascii="Tahoma" w:hAnsi="Tahoma" w:cs="Tahoma"/>
          <w:sz w:val="20"/>
          <w:szCs w:val="20"/>
        </w:rPr>
        <w:t>a</w:t>
      </w:r>
      <w:r w:rsidRPr="00A61BFC">
        <w:rPr>
          <w:rFonts w:ascii="Tahoma" w:hAnsi="Tahoma" w:cs="Tahoma"/>
          <w:sz w:val="20"/>
          <w:szCs w:val="20"/>
        </w:rPr>
        <w:t xml:space="preserve">nia </w:t>
      </w:r>
      <w:r w:rsidR="0008523C" w:rsidRPr="00A61BFC">
        <w:rPr>
          <w:rFonts w:ascii="Tahoma" w:hAnsi="Tahoma" w:cs="Tahoma"/>
          <w:sz w:val="20"/>
          <w:szCs w:val="20"/>
        </w:rPr>
        <w:t>warunków udziału w postępowaniu</w:t>
      </w:r>
    </w:p>
    <w:p w:rsidR="00EC04EC" w:rsidRPr="00A61BFC" w:rsidRDefault="00EC04EC" w:rsidP="008C7644">
      <w:pPr>
        <w:pStyle w:val="Tekstkomentarza"/>
        <w:numPr>
          <w:ilvl w:val="1"/>
          <w:numId w:val="1"/>
        </w:numPr>
        <w:spacing w:after="120"/>
        <w:ind w:left="709" w:hanging="567"/>
        <w:jc w:val="both"/>
        <w:rPr>
          <w:rFonts w:ascii="Tahoma" w:hAnsi="Tahoma" w:cs="Tahoma"/>
        </w:rPr>
      </w:pPr>
      <w:r w:rsidRPr="00A61BFC">
        <w:rPr>
          <w:rFonts w:ascii="Tahoma" w:hAnsi="Tahoma" w:cs="Tahoma"/>
        </w:rPr>
        <w:t xml:space="preserve">W celu </w:t>
      </w:r>
      <w:r w:rsidR="0008523C" w:rsidRPr="00A61BFC">
        <w:rPr>
          <w:rFonts w:ascii="Tahoma" w:hAnsi="Tahoma" w:cs="Tahoma"/>
        </w:rPr>
        <w:t>potwierdzenia spełniania warunków udziału w postępowaniu Wykonawca zobowiązany jest złożyć wraz z ofertą</w:t>
      </w:r>
      <w:r w:rsidRPr="00A61BFC">
        <w:rPr>
          <w:rFonts w:ascii="Tahoma" w:hAnsi="Tahoma" w:cs="Tahoma"/>
        </w:rPr>
        <w:t>:</w:t>
      </w:r>
    </w:p>
    <w:p w:rsidR="0008523C" w:rsidRPr="00A61BFC" w:rsidRDefault="0008523C" w:rsidP="008C7644">
      <w:pPr>
        <w:pStyle w:val="Tekstkomentarza"/>
        <w:numPr>
          <w:ilvl w:val="2"/>
          <w:numId w:val="1"/>
        </w:numPr>
        <w:spacing w:after="120"/>
        <w:ind w:left="993" w:hanging="709"/>
        <w:jc w:val="both"/>
        <w:rPr>
          <w:rFonts w:ascii="Tahoma" w:hAnsi="Tahoma" w:cs="Tahoma"/>
        </w:rPr>
      </w:pPr>
      <w:r w:rsidRPr="00A61BFC">
        <w:rPr>
          <w:rFonts w:ascii="Tahoma" w:hAnsi="Tahoma" w:cs="Tahoma"/>
        </w:rPr>
        <w:t xml:space="preserve">oświadczenie Wykonawcy o spełnianiu warunków określonych w art. 22 ust. 1 ustawy (według wzoru stanowiącego załącznik </w:t>
      </w:r>
      <w:r w:rsidR="008D53A7">
        <w:rPr>
          <w:rFonts w:ascii="Tahoma" w:hAnsi="Tahoma" w:cs="Tahoma"/>
        </w:rPr>
        <w:t>3</w:t>
      </w:r>
      <w:r w:rsidRPr="00A61BFC">
        <w:rPr>
          <w:rFonts w:ascii="Tahoma" w:hAnsi="Tahoma" w:cs="Tahoma"/>
        </w:rPr>
        <w:t xml:space="preserve"> do SIWZ);</w:t>
      </w:r>
    </w:p>
    <w:p w:rsidR="0008523C" w:rsidRPr="00A61BFC" w:rsidRDefault="0008523C" w:rsidP="008C7644">
      <w:pPr>
        <w:pStyle w:val="Tekstkomentarza"/>
        <w:numPr>
          <w:ilvl w:val="2"/>
          <w:numId w:val="1"/>
        </w:numPr>
        <w:spacing w:after="120"/>
        <w:ind w:left="993" w:hanging="709"/>
        <w:jc w:val="both"/>
        <w:rPr>
          <w:rFonts w:ascii="Tahoma" w:hAnsi="Tahoma" w:cs="Tahoma"/>
        </w:rPr>
      </w:pPr>
      <w:r w:rsidRPr="00A61BFC">
        <w:rPr>
          <w:rFonts w:ascii="Tahoma" w:hAnsi="Tahoma" w:cs="Tahoma"/>
        </w:rPr>
        <w:t xml:space="preserve">oświadczenie Wykonawcy o braku podstaw do wykluczenia z postępowania z powodu niespełniania warunków określonych w art. 24 ust. 1 ustawy (według wzoru stanowiącego załącznik </w:t>
      </w:r>
      <w:r w:rsidR="008D53A7">
        <w:rPr>
          <w:rFonts w:ascii="Tahoma" w:hAnsi="Tahoma" w:cs="Tahoma"/>
        </w:rPr>
        <w:t>4</w:t>
      </w:r>
      <w:r w:rsidRPr="00A61BFC">
        <w:rPr>
          <w:rFonts w:ascii="Tahoma" w:hAnsi="Tahoma" w:cs="Tahoma"/>
        </w:rPr>
        <w:t xml:space="preserve"> do SIWZ);</w:t>
      </w:r>
    </w:p>
    <w:p w:rsidR="0008523C" w:rsidRPr="00514CFC" w:rsidRDefault="0008523C" w:rsidP="008C7644">
      <w:pPr>
        <w:pStyle w:val="Tekstkomentarza"/>
        <w:numPr>
          <w:ilvl w:val="2"/>
          <w:numId w:val="1"/>
        </w:numPr>
        <w:spacing w:after="120"/>
        <w:ind w:left="993" w:hanging="709"/>
        <w:jc w:val="both"/>
        <w:rPr>
          <w:rFonts w:ascii="Tahoma" w:hAnsi="Tahoma" w:cs="Tahoma"/>
        </w:rPr>
      </w:pPr>
      <w:r w:rsidRPr="00514CFC">
        <w:rPr>
          <w:rFonts w:ascii="Tahoma" w:hAnsi="Tahoma" w:cs="Tahoma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ofert;</w:t>
      </w:r>
    </w:p>
    <w:p w:rsidR="0008523C" w:rsidRPr="00514CFC" w:rsidRDefault="0008523C" w:rsidP="008C7644">
      <w:pPr>
        <w:pStyle w:val="Tekstkomentarza"/>
        <w:numPr>
          <w:ilvl w:val="2"/>
          <w:numId w:val="1"/>
        </w:numPr>
        <w:spacing w:after="120"/>
        <w:ind w:left="993" w:hanging="709"/>
        <w:jc w:val="both"/>
        <w:rPr>
          <w:rFonts w:ascii="Tahoma" w:hAnsi="Tahoma" w:cs="Tahoma"/>
        </w:rPr>
      </w:pPr>
      <w:r w:rsidRPr="00514CFC">
        <w:rPr>
          <w:rFonts w:ascii="Tahoma" w:hAnsi="Tahoma" w:cs="Tahoma"/>
        </w:rPr>
        <w:t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– wystawione nie wcześniej niż 3 miesiące przed upływem terminu składania ofert;</w:t>
      </w:r>
    </w:p>
    <w:p w:rsidR="0008523C" w:rsidRPr="00514CFC" w:rsidRDefault="0008523C" w:rsidP="008C7644">
      <w:pPr>
        <w:pStyle w:val="Tekstkomentarza"/>
        <w:numPr>
          <w:ilvl w:val="2"/>
          <w:numId w:val="1"/>
        </w:numPr>
        <w:spacing w:after="120"/>
        <w:ind w:left="993" w:hanging="709"/>
        <w:jc w:val="both"/>
        <w:rPr>
          <w:rFonts w:ascii="Tahoma" w:hAnsi="Tahoma" w:cs="Tahoma"/>
        </w:rPr>
      </w:pPr>
      <w:r w:rsidRPr="00514CFC">
        <w:rPr>
          <w:rFonts w:ascii="Tahoma" w:hAnsi="Tahoma" w:cs="Tahoma"/>
        </w:rPr>
        <w:t>aktualne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– wystawione nie wcześniej niż 3 miesiące przed upływem terminu składania ofert;</w:t>
      </w:r>
    </w:p>
    <w:p w:rsidR="0008523C" w:rsidRPr="00A61BFC" w:rsidRDefault="0008523C" w:rsidP="008C7644">
      <w:pPr>
        <w:pStyle w:val="Tekstkomentarza"/>
        <w:numPr>
          <w:ilvl w:val="2"/>
          <w:numId w:val="1"/>
        </w:numPr>
        <w:spacing w:after="120"/>
        <w:ind w:left="993" w:hanging="709"/>
        <w:jc w:val="both"/>
        <w:rPr>
          <w:rFonts w:ascii="Tahoma" w:hAnsi="Tahoma" w:cs="Tahoma"/>
        </w:rPr>
      </w:pPr>
      <w:r w:rsidRPr="00A61BFC">
        <w:rPr>
          <w:rFonts w:ascii="Tahoma" w:hAnsi="Tahoma" w:cs="Tahoma"/>
        </w:rPr>
        <w:t xml:space="preserve">listę podmiotów należących do tej samej grupy kapitałowej w rozumieniu ustawy z dnia 16 lutego 2007 r o ochronie konkurencji i konsumentów (Dz.U. Nr 50, poz. 331 z </w:t>
      </w:r>
      <w:proofErr w:type="spellStart"/>
      <w:r w:rsidRPr="00A61BFC">
        <w:rPr>
          <w:rFonts w:ascii="Tahoma" w:hAnsi="Tahoma" w:cs="Tahoma"/>
        </w:rPr>
        <w:t>późn</w:t>
      </w:r>
      <w:proofErr w:type="spellEnd"/>
      <w:r w:rsidRPr="00A61BFC">
        <w:rPr>
          <w:rFonts w:ascii="Tahoma" w:hAnsi="Tahoma" w:cs="Tahoma"/>
        </w:rPr>
        <w:t xml:space="preserve">. zm.) albo informację o tym, że nie należy do grupy kapitałowej (według wzoru stanowiącego załącznik </w:t>
      </w:r>
      <w:r w:rsidR="008D53A7">
        <w:rPr>
          <w:rFonts w:ascii="Tahoma" w:hAnsi="Tahoma" w:cs="Tahoma"/>
        </w:rPr>
        <w:t>5</w:t>
      </w:r>
      <w:r w:rsidRPr="00A61BFC">
        <w:rPr>
          <w:rFonts w:ascii="Tahoma" w:hAnsi="Tahoma" w:cs="Tahoma"/>
        </w:rPr>
        <w:t xml:space="preserve"> do SIWZ);</w:t>
      </w:r>
    </w:p>
    <w:p w:rsidR="0008523C" w:rsidRPr="00A61BFC" w:rsidRDefault="0008523C" w:rsidP="008C7644">
      <w:pPr>
        <w:pStyle w:val="Tekstkomentarza"/>
        <w:numPr>
          <w:ilvl w:val="2"/>
          <w:numId w:val="1"/>
        </w:numPr>
        <w:spacing w:after="120"/>
        <w:ind w:left="993" w:hanging="709"/>
        <w:jc w:val="both"/>
        <w:rPr>
          <w:rFonts w:ascii="Tahoma" w:hAnsi="Tahoma" w:cs="Tahoma"/>
        </w:rPr>
      </w:pPr>
      <w:r w:rsidRPr="00A61BFC">
        <w:rPr>
          <w:rFonts w:ascii="Tahoma" w:hAnsi="Tahoma" w:cs="Tahoma"/>
        </w:rPr>
        <w:t>wy</w:t>
      </w:r>
      <w:r w:rsidR="008D2B54" w:rsidRPr="00A61BFC">
        <w:rPr>
          <w:rFonts w:ascii="Tahoma" w:hAnsi="Tahoma" w:cs="Tahoma"/>
        </w:rPr>
        <w:t xml:space="preserve">kaz </w:t>
      </w:r>
      <w:r w:rsidR="00D97744">
        <w:rPr>
          <w:rFonts w:ascii="Tahoma" w:hAnsi="Tahoma" w:cs="Tahoma"/>
        </w:rPr>
        <w:t xml:space="preserve">robót budowlanych wykonanych </w:t>
      </w:r>
      <w:r w:rsidRPr="00A61BFC">
        <w:rPr>
          <w:rFonts w:ascii="Tahoma" w:hAnsi="Tahoma" w:cs="Tahoma"/>
        </w:rPr>
        <w:t xml:space="preserve">w okresie ostatnich </w:t>
      </w:r>
      <w:r w:rsidR="00D97744">
        <w:rPr>
          <w:rFonts w:ascii="Tahoma" w:hAnsi="Tahoma" w:cs="Tahoma"/>
        </w:rPr>
        <w:t>pięciu</w:t>
      </w:r>
      <w:r w:rsidRPr="00A61BFC">
        <w:rPr>
          <w:rFonts w:ascii="Tahoma" w:hAnsi="Tahoma" w:cs="Tahoma"/>
        </w:rPr>
        <w:t xml:space="preserve"> lat przed upływem terminu składania ofert (a jeżeli okres prowadzenia działalności jest krótszy – w tym okresie) wraz z podaniem ich</w:t>
      </w:r>
      <w:r w:rsidR="00B84AD2">
        <w:rPr>
          <w:rFonts w:ascii="Tahoma" w:hAnsi="Tahoma" w:cs="Tahoma"/>
        </w:rPr>
        <w:t xml:space="preserve"> </w:t>
      </w:r>
      <w:r w:rsidR="00D97744">
        <w:rPr>
          <w:rFonts w:ascii="Tahoma" w:hAnsi="Tahoma" w:cs="Tahoma"/>
        </w:rPr>
        <w:t xml:space="preserve">rodzaju i </w:t>
      </w:r>
      <w:r w:rsidR="00B84AD2">
        <w:rPr>
          <w:rFonts w:ascii="Tahoma" w:hAnsi="Tahoma" w:cs="Tahoma"/>
        </w:rPr>
        <w:t>wartości</w:t>
      </w:r>
      <w:r w:rsidRPr="00A61BFC">
        <w:rPr>
          <w:rFonts w:ascii="Tahoma" w:hAnsi="Tahoma" w:cs="Tahoma"/>
        </w:rPr>
        <w:t xml:space="preserve">, </w:t>
      </w:r>
      <w:r w:rsidR="00727374">
        <w:rPr>
          <w:rFonts w:ascii="Tahoma" w:hAnsi="Tahoma" w:cs="Tahoma"/>
        </w:rPr>
        <w:t>daty i miejsca wykonania</w:t>
      </w:r>
      <w:r w:rsidRPr="00A61BFC">
        <w:rPr>
          <w:rFonts w:ascii="Tahoma" w:hAnsi="Tahoma" w:cs="Tahoma"/>
        </w:rPr>
        <w:t xml:space="preserve"> – na potwierdzenie spełnienia warunku opisanego w punkcie 5.1.</w:t>
      </w:r>
      <w:r w:rsidR="00C83E24">
        <w:rPr>
          <w:rFonts w:ascii="Tahoma" w:hAnsi="Tahoma" w:cs="Tahoma"/>
        </w:rPr>
        <w:t>1</w:t>
      </w:r>
      <w:r w:rsidR="00624D6E" w:rsidRPr="00A61BFC">
        <w:rPr>
          <w:rFonts w:ascii="Tahoma" w:hAnsi="Tahoma" w:cs="Tahoma"/>
        </w:rPr>
        <w:t xml:space="preserve"> </w:t>
      </w:r>
      <w:r w:rsidRPr="00A61BFC">
        <w:rPr>
          <w:rFonts w:ascii="Tahoma" w:hAnsi="Tahoma" w:cs="Tahoma"/>
        </w:rPr>
        <w:t xml:space="preserve">(według wzoru stanowiącego załącznik </w:t>
      </w:r>
      <w:r w:rsidR="008D53A7">
        <w:rPr>
          <w:rFonts w:ascii="Tahoma" w:hAnsi="Tahoma" w:cs="Tahoma"/>
        </w:rPr>
        <w:t>6</w:t>
      </w:r>
      <w:r w:rsidRPr="00A61BFC">
        <w:rPr>
          <w:rFonts w:ascii="Tahoma" w:hAnsi="Tahoma" w:cs="Tahoma"/>
        </w:rPr>
        <w:t xml:space="preserve"> do SIWZ);</w:t>
      </w:r>
    </w:p>
    <w:p w:rsidR="0008523C" w:rsidRPr="00A61BFC" w:rsidRDefault="0008523C" w:rsidP="00727374">
      <w:pPr>
        <w:pStyle w:val="Tekstkomentarza"/>
        <w:numPr>
          <w:ilvl w:val="2"/>
          <w:numId w:val="1"/>
        </w:numPr>
        <w:spacing w:after="120"/>
        <w:ind w:left="993" w:hanging="709"/>
        <w:jc w:val="both"/>
        <w:rPr>
          <w:rFonts w:ascii="Tahoma" w:hAnsi="Tahoma" w:cs="Tahoma"/>
        </w:rPr>
      </w:pPr>
      <w:r w:rsidRPr="00A61BFC">
        <w:rPr>
          <w:rFonts w:ascii="Tahoma" w:hAnsi="Tahoma" w:cs="Tahoma"/>
        </w:rPr>
        <w:t>dowody</w:t>
      </w:r>
      <w:r w:rsidR="003535B2">
        <w:rPr>
          <w:rFonts w:ascii="Tahoma" w:hAnsi="Tahoma" w:cs="Tahoma"/>
        </w:rPr>
        <w:t xml:space="preserve"> </w:t>
      </w:r>
      <w:r w:rsidR="00727374" w:rsidRPr="00727374">
        <w:rPr>
          <w:rFonts w:ascii="Tahoma" w:hAnsi="Tahoma" w:cs="Tahoma"/>
        </w:rPr>
        <w:t>określając</w:t>
      </w:r>
      <w:r w:rsidR="00727374">
        <w:rPr>
          <w:rFonts w:ascii="Tahoma" w:hAnsi="Tahoma" w:cs="Tahoma"/>
        </w:rPr>
        <w:t>e</w:t>
      </w:r>
      <w:r w:rsidR="00727374" w:rsidRPr="00727374">
        <w:rPr>
          <w:rFonts w:ascii="Tahoma" w:hAnsi="Tahoma" w:cs="Tahoma"/>
        </w:rPr>
        <w:t xml:space="preserve">, czy roboty </w:t>
      </w:r>
      <w:r w:rsidR="00727374">
        <w:rPr>
          <w:rFonts w:ascii="Tahoma" w:hAnsi="Tahoma" w:cs="Tahoma"/>
        </w:rPr>
        <w:t>wskazane w wykazie, o którym mowa w punkcie 6.1.7</w:t>
      </w:r>
      <w:r w:rsidR="00727374" w:rsidRPr="00727374">
        <w:rPr>
          <w:rFonts w:ascii="Tahoma" w:hAnsi="Tahoma" w:cs="Tahoma"/>
        </w:rPr>
        <w:t xml:space="preserve"> zostały wykonane w sposób należyty oraz wskazując</w:t>
      </w:r>
      <w:r w:rsidR="00727374">
        <w:rPr>
          <w:rFonts w:ascii="Tahoma" w:hAnsi="Tahoma" w:cs="Tahoma"/>
        </w:rPr>
        <w:t>e</w:t>
      </w:r>
      <w:r w:rsidR="00727374" w:rsidRPr="00727374">
        <w:rPr>
          <w:rFonts w:ascii="Tahoma" w:hAnsi="Tahoma" w:cs="Tahoma"/>
        </w:rPr>
        <w:t>, czy zostały wykonane zgodnie z zasadami sztuki budowlanej i prawidłowo ukończone</w:t>
      </w:r>
      <w:r w:rsidRPr="00A61BFC">
        <w:rPr>
          <w:rFonts w:ascii="Tahoma" w:hAnsi="Tahoma" w:cs="Tahoma"/>
        </w:rPr>
        <w:t xml:space="preserve">. Dowodem może być poświadczenie, </w:t>
      </w:r>
      <w:r w:rsidRPr="00FE1935">
        <w:rPr>
          <w:rFonts w:ascii="Tahoma" w:hAnsi="Tahoma" w:cs="Tahoma"/>
        </w:rPr>
        <w:t>a jeżeli z uzasadnionych przyczyn o obiektywnym charakterze wykonawca nie jest w stanie uzyskać poświadczenia –</w:t>
      </w:r>
      <w:r w:rsidR="00727374">
        <w:rPr>
          <w:rFonts w:ascii="Tahoma" w:hAnsi="Tahoma" w:cs="Tahoma"/>
        </w:rPr>
        <w:t xml:space="preserve"> </w:t>
      </w:r>
      <w:r w:rsidR="00727374" w:rsidRPr="00727374">
        <w:rPr>
          <w:rFonts w:ascii="Tahoma" w:hAnsi="Tahoma" w:cs="Tahoma"/>
        </w:rPr>
        <w:t>inne dokumenty</w:t>
      </w:r>
      <w:r w:rsidRPr="00FE1935">
        <w:rPr>
          <w:rFonts w:ascii="Tahoma" w:hAnsi="Tahoma" w:cs="Tahoma"/>
        </w:rPr>
        <w:t>.</w:t>
      </w:r>
      <w:r w:rsidRPr="00A61BFC">
        <w:rPr>
          <w:rFonts w:ascii="Tahoma" w:hAnsi="Tahoma" w:cs="Tahoma"/>
        </w:rPr>
        <w:t xml:space="preserve"> W przypadku gdy zamawiający jest podmiotem, na rzecz </w:t>
      </w:r>
      <w:r w:rsidRPr="00A61BFC">
        <w:rPr>
          <w:rFonts w:ascii="Tahoma" w:hAnsi="Tahoma" w:cs="Tahoma"/>
        </w:rPr>
        <w:lastRenderedPageBreak/>
        <w:t xml:space="preserve">którego </w:t>
      </w:r>
      <w:r w:rsidR="00727374">
        <w:rPr>
          <w:rFonts w:ascii="Tahoma" w:hAnsi="Tahoma" w:cs="Tahoma"/>
        </w:rPr>
        <w:t>roboty budowlane</w:t>
      </w:r>
      <w:r w:rsidRPr="00A61BFC">
        <w:rPr>
          <w:rFonts w:ascii="Tahoma" w:hAnsi="Tahoma" w:cs="Tahoma"/>
        </w:rPr>
        <w:t xml:space="preserve"> wykazane w wykazie zostały wykonane, wykonawca nie ma obowiązku przedkładania dowodów;</w:t>
      </w:r>
    </w:p>
    <w:p w:rsidR="0008523C" w:rsidRPr="00A61BFC" w:rsidRDefault="0008523C" w:rsidP="008C7644">
      <w:pPr>
        <w:pStyle w:val="Tekstkomentarza"/>
        <w:numPr>
          <w:ilvl w:val="2"/>
          <w:numId w:val="1"/>
        </w:numPr>
        <w:spacing w:after="120"/>
        <w:ind w:left="993" w:hanging="709"/>
        <w:jc w:val="both"/>
        <w:rPr>
          <w:rFonts w:ascii="Tahoma" w:hAnsi="Tahoma" w:cs="Tahoma"/>
        </w:rPr>
      </w:pPr>
      <w:r w:rsidRPr="00A61BFC">
        <w:rPr>
          <w:rFonts w:ascii="Tahoma" w:hAnsi="Tahoma" w:cs="Tahoma"/>
        </w:rPr>
        <w:t xml:space="preserve">w przypadku, w którym Wykonawca skorzysta z uprawnienia, o którym mowa w </w:t>
      </w:r>
      <w:r w:rsidR="00B63CEF" w:rsidRPr="00A61BFC">
        <w:rPr>
          <w:rFonts w:ascii="Tahoma" w:hAnsi="Tahoma" w:cs="Tahoma"/>
        </w:rPr>
        <w:t>pkt</w:t>
      </w:r>
      <w:r w:rsidRPr="00A61BFC">
        <w:rPr>
          <w:rFonts w:ascii="Tahoma" w:hAnsi="Tahoma" w:cs="Tahoma"/>
        </w:rPr>
        <w:t xml:space="preserve"> 5.3 </w:t>
      </w:r>
      <w:r w:rsidR="00C83E24">
        <w:rPr>
          <w:rFonts w:ascii="Tahoma" w:hAnsi="Tahoma" w:cs="Tahoma"/>
        </w:rPr>
        <w:t xml:space="preserve">w celu wykazania spełniania warunków udziału w postępowaniu opisanych w pkt 5.1 </w:t>
      </w:r>
      <w:r w:rsidRPr="00A61BFC">
        <w:rPr>
          <w:rFonts w:ascii="Tahoma" w:hAnsi="Tahoma" w:cs="Tahoma"/>
        </w:rPr>
        <w:t>– dowód, iż Wykonawca będzie dysponował zasobami niezbędnymi do realizacji zamówienia, w szczególności pisemne zobowiązanie tych podmiotów do oddania Wykonawcy niezbędnych zasobów na okres korzystania z nich przy wykonywania zamówienia (wraz z wykazaniem, że osoby podpisujące te dowody były upoważnione do reprezentacji tych podmiotów, np. dokumenty rejestrowe, pełnomocnictwa). Dowody mają precyzować w szczególności: zakres dostępnych wykonawcy zasobów innego podmiotu, sposób wykorzystania zasobów innego podmiotu przez wykonawcę przy wykonywaniu zamówienia, charakter stosunku, jaki będzie łączył wykonawcę z innym podmiotem oraz zakres i okres udziału innego podmiotu w wykonywaniu zamówienia.</w:t>
      </w:r>
    </w:p>
    <w:p w:rsidR="008D2B54" w:rsidRPr="00A61BFC" w:rsidRDefault="008D2B54" w:rsidP="008C7644">
      <w:pPr>
        <w:pStyle w:val="Tekstkomentarza"/>
        <w:numPr>
          <w:ilvl w:val="1"/>
          <w:numId w:val="1"/>
        </w:numPr>
        <w:spacing w:after="120"/>
        <w:ind w:left="709" w:hanging="567"/>
        <w:jc w:val="both"/>
        <w:rPr>
          <w:rFonts w:ascii="Tahoma" w:hAnsi="Tahoma" w:cs="Tahoma"/>
        </w:rPr>
      </w:pPr>
      <w:r w:rsidRPr="00A61BFC">
        <w:rPr>
          <w:rFonts w:ascii="Tahoma" w:hAnsi="Tahoma" w:cs="Tahoma"/>
        </w:rPr>
        <w:t>Jeżeli ofertę składają Wykonawcy wspólnie ubiegający się o udzielenie zamówienia:</w:t>
      </w:r>
    </w:p>
    <w:p w:rsidR="008D2B54" w:rsidRPr="00A61BFC" w:rsidRDefault="008D2B54" w:rsidP="008C7644">
      <w:pPr>
        <w:pStyle w:val="Tekstkomentarza"/>
        <w:numPr>
          <w:ilvl w:val="2"/>
          <w:numId w:val="1"/>
        </w:numPr>
        <w:spacing w:after="120"/>
        <w:ind w:left="993" w:hanging="709"/>
        <w:jc w:val="both"/>
        <w:rPr>
          <w:rFonts w:ascii="Tahoma" w:hAnsi="Tahoma" w:cs="Tahoma"/>
        </w:rPr>
      </w:pPr>
      <w:r w:rsidRPr="00A61BFC">
        <w:rPr>
          <w:rFonts w:ascii="Tahoma" w:hAnsi="Tahoma" w:cs="Tahoma"/>
        </w:rPr>
        <w:t xml:space="preserve">oświadczenie, o którym mowa w </w:t>
      </w:r>
      <w:r w:rsidR="00B63CEF" w:rsidRPr="00A61BFC">
        <w:rPr>
          <w:rFonts w:ascii="Tahoma" w:hAnsi="Tahoma" w:cs="Tahoma"/>
        </w:rPr>
        <w:t>pkt</w:t>
      </w:r>
      <w:r w:rsidRPr="00A61BFC">
        <w:rPr>
          <w:rFonts w:ascii="Tahoma" w:hAnsi="Tahoma" w:cs="Tahoma"/>
        </w:rPr>
        <w:t xml:space="preserve"> 6.1.1 składa pełnomocnik Wykonawców lub składają je osoby uprawnione do reprezentacji wszystkich Wykonawców wspólnie,</w:t>
      </w:r>
    </w:p>
    <w:p w:rsidR="008D2B54" w:rsidRPr="00A61BFC" w:rsidRDefault="008D2B54" w:rsidP="008C7644">
      <w:pPr>
        <w:pStyle w:val="Tekstkomentarza"/>
        <w:numPr>
          <w:ilvl w:val="2"/>
          <w:numId w:val="1"/>
        </w:numPr>
        <w:spacing w:after="120"/>
        <w:ind w:left="993" w:hanging="709"/>
        <w:jc w:val="both"/>
        <w:rPr>
          <w:rFonts w:ascii="Tahoma" w:hAnsi="Tahoma" w:cs="Tahoma"/>
        </w:rPr>
      </w:pPr>
      <w:r w:rsidRPr="00A61BFC">
        <w:rPr>
          <w:rFonts w:ascii="Tahoma" w:hAnsi="Tahoma" w:cs="Tahoma"/>
        </w:rPr>
        <w:t xml:space="preserve">dokumenty, o których mowa w </w:t>
      </w:r>
      <w:r w:rsidR="00B63CEF" w:rsidRPr="00A61BFC">
        <w:rPr>
          <w:rFonts w:ascii="Tahoma" w:hAnsi="Tahoma" w:cs="Tahoma"/>
        </w:rPr>
        <w:t>pkt</w:t>
      </w:r>
      <w:r w:rsidRPr="00A61BFC">
        <w:rPr>
          <w:rFonts w:ascii="Tahoma" w:hAnsi="Tahoma" w:cs="Tahoma"/>
        </w:rPr>
        <w:t xml:space="preserve"> 6.1.2–6.1.</w:t>
      </w:r>
      <w:r w:rsidR="00727374">
        <w:rPr>
          <w:rFonts w:ascii="Tahoma" w:hAnsi="Tahoma" w:cs="Tahoma"/>
        </w:rPr>
        <w:t>6</w:t>
      </w:r>
      <w:r w:rsidRPr="00A61BFC">
        <w:rPr>
          <w:rFonts w:ascii="Tahoma" w:hAnsi="Tahoma" w:cs="Tahoma"/>
        </w:rPr>
        <w:t>, składane są w ofercie dla każdego z Wykonawców wspólnie ubiegających się o udzielenie zamówienia,</w:t>
      </w:r>
    </w:p>
    <w:p w:rsidR="008D2B54" w:rsidRPr="00A61BFC" w:rsidRDefault="008D2B54" w:rsidP="00624D6E">
      <w:pPr>
        <w:pStyle w:val="Tekstkomentarza"/>
        <w:numPr>
          <w:ilvl w:val="2"/>
          <w:numId w:val="1"/>
        </w:numPr>
        <w:spacing w:after="120"/>
        <w:ind w:left="993" w:hanging="709"/>
        <w:jc w:val="both"/>
        <w:rPr>
          <w:rFonts w:ascii="Tahoma" w:hAnsi="Tahoma" w:cs="Tahoma"/>
        </w:rPr>
      </w:pPr>
      <w:r w:rsidRPr="00A61BFC">
        <w:rPr>
          <w:rFonts w:ascii="Tahoma" w:hAnsi="Tahoma" w:cs="Tahoma"/>
        </w:rPr>
        <w:t>pozostałe dokumenty składane są dla tego lub tych Wykonawców, którzy spełniają określone warunki.</w:t>
      </w:r>
    </w:p>
    <w:p w:rsidR="008D2B54" w:rsidRPr="00514CFC" w:rsidRDefault="008D2B54" w:rsidP="008C7644">
      <w:pPr>
        <w:pStyle w:val="Tekstkomentarza"/>
        <w:numPr>
          <w:ilvl w:val="1"/>
          <w:numId w:val="1"/>
        </w:numPr>
        <w:spacing w:after="120"/>
        <w:ind w:left="709" w:hanging="567"/>
        <w:jc w:val="both"/>
        <w:rPr>
          <w:rFonts w:ascii="Tahoma" w:hAnsi="Tahoma" w:cs="Tahoma"/>
        </w:rPr>
      </w:pPr>
      <w:r w:rsidRPr="00514CFC">
        <w:rPr>
          <w:rFonts w:ascii="Tahoma" w:hAnsi="Tahoma" w:cs="Tahoma"/>
        </w:rPr>
        <w:t>Jeżeli Wykonawca ma siedzibę lub miejsce zamieszkania poza terytorium Rzeczypospolitej Polskiej:</w:t>
      </w:r>
    </w:p>
    <w:p w:rsidR="008D2B54" w:rsidRPr="00514CFC" w:rsidRDefault="008D2B54" w:rsidP="008C7644">
      <w:pPr>
        <w:pStyle w:val="Tekstkomentarza"/>
        <w:numPr>
          <w:ilvl w:val="2"/>
          <w:numId w:val="1"/>
        </w:numPr>
        <w:spacing w:after="120"/>
        <w:ind w:left="993" w:hanging="709"/>
        <w:jc w:val="both"/>
        <w:rPr>
          <w:rFonts w:ascii="Tahoma" w:hAnsi="Tahoma" w:cs="Tahoma"/>
        </w:rPr>
      </w:pPr>
      <w:r w:rsidRPr="00514CFC">
        <w:rPr>
          <w:rFonts w:ascii="Tahoma" w:hAnsi="Tahoma" w:cs="Tahoma"/>
        </w:rPr>
        <w:t xml:space="preserve">zamiast dokumentów, o których mowa w </w:t>
      </w:r>
      <w:r w:rsidR="00B63CEF" w:rsidRPr="00514CFC">
        <w:rPr>
          <w:rFonts w:ascii="Tahoma" w:hAnsi="Tahoma" w:cs="Tahoma"/>
        </w:rPr>
        <w:t>pkt</w:t>
      </w:r>
      <w:r w:rsidRPr="00514CFC">
        <w:rPr>
          <w:rFonts w:ascii="Tahoma" w:hAnsi="Tahoma" w:cs="Tahoma"/>
        </w:rPr>
        <w:t xml:space="preserve"> 6.1.3–6.1.</w:t>
      </w:r>
      <w:r w:rsidR="00727374">
        <w:rPr>
          <w:rFonts w:ascii="Tahoma" w:hAnsi="Tahoma" w:cs="Tahoma"/>
        </w:rPr>
        <w:t>5</w:t>
      </w:r>
      <w:r w:rsidRPr="00514CFC">
        <w:rPr>
          <w:rFonts w:ascii="Tahoma" w:hAnsi="Tahoma" w:cs="Tahoma"/>
        </w:rPr>
        <w:t>, składa dokument lub dokumenty, wystawione w kraju, w którym ma siedzibę lub miejsce zamieszkania, potwierdzające odpowiednio, że:</w:t>
      </w:r>
    </w:p>
    <w:p w:rsidR="008D2B54" w:rsidRPr="00514CFC" w:rsidRDefault="008D2B54" w:rsidP="008C7644">
      <w:pPr>
        <w:pStyle w:val="Tekstkomentarza"/>
        <w:numPr>
          <w:ilvl w:val="3"/>
          <w:numId w:val="6"/>
        </w:numPr>
        <w:spacing w:after="120"/>
        <w:ind w:left="1276" w:hanging="283"/>
        <w:jc w:val="both"/>
        <w:rPr>
          <w:rFonts w:ascii="Tahoma" w:hAnsi="Tahoma" w:cs="Tahoma"/>
        </w:rPr>
      </w:pPr>
      <w:r w:rsidRPr="00514CFC">
        <w:rPr>
          <w:rFonts w:ascii="Tahoma" w:hAnsi="Tahoma" w:cs="Tahoma"/>
        </w:rPr>
        <w:t>nie otwarto jego likwidacji ani nie ogłoszono upadłości,</w:t>
      </w:r>
    </w:p>
    <w:p w:rsidR="003813FB" w:rsidRPr="00514CFC" w:rsidRDefault="008D2B54" w:rsidP="003813FB">
      <w:pPr>
        <w:pStyle w:val="Tekstkomentarza"/>
        <w:numPr>
          <w:ilvl w:val="3"/>
          <w:numId w:val="6"/>
        </w:numPr>
        <w:spacing w:after="120"/>
        <w:ind w:left="1276" w:hanging="283"/>
        <w:jc w:val="both"/>
        <w:rPr>
          <w:rFonts w:ascii="Tahoma" w:hAnsi="Tahoma" w:cs="Tahoma"/>
        </w:rPr>
      </w:pPr>
      <w:r w:rsidRPr="00514CFC">
        <w:rPr>
          <w:rFonts w:ascii="Tahoma" w:hAnsi="Tahoma" w:cs="Tahoma"/>
        </w:rPr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</w:t>
      </w:r>
      <w:r w:rsidR="00727374">
        <w:rPr>
          <w:rFonts w:ascii="Tahoma" w:hAnsi="Tahoma" w:cs="Tahoma"/>
        </w:rPr>
        <w:t>;</w:t>
      </w:r>
    </w:p>
    <w:p w:rsidR="008D2B54" w:rsidRPr="00514CFC" w:rsidRDefault="003813FB" w:rsidP="003813FB">
      <w:pPr>
        <w:pStyle w:val="Tekstkomentarza"/>
        <w:numPr>
          <w:ilvl w:val="2"/>
          <w:numId w:val="1"/>
        </w:numPr>
        <w:spacing w:after="120"/>
        <w:ind w:left="993" w:hanging="709"/>
        <w:jc w:val="both"/>
        <w:rPr>
          <w:rFonts w:ascii="Tahoma" w:hAnsi="Tahoma" w:cs="Tahoma"/>
        </w:rPr>
      </w:pPr>
      <w:r w:rsidRPr="00514CFC">
        <w:rPr>
          <w:rFonts w:ascii="Tahoma" w:hAnsi="Tahoma" w:cs="Tahoma"/>
        </w:rPr>
        <w:t xml:space="preserve">dokumenty, o których mowa w pkt. 6.3.1 </w:t>
      </w:r>
      <w:r w:rsidR="00727374">
        <w:rPr>
          <w:rFonts w:ascii="Tahoma" w:hAnsi="Tahoma" w:cs="Tahoma"/>
        </w:rPr>
        <w:t xml:space="preserve">lit. a </w:t>
      </w:r>
      <w:r w:rsidRPr="00514CFC">
        <w:rPr>
          <w:rFonts w:ascii="Tahoma" w:hAnsi="Tahoma" w:cs="Tahoma"/>
        </w:rPr>
        <w:t xml:space="preserve">powinny być wystawione nie wcześniej niż 6 miesięcy przed upływem terminu składania ofert, </w:t>
      </w:r>
      <w:r w:rsidR="00727374">
        <w:rPr>
          <w:rFonts w:ascii="Tahoma" w:hAnsi="Tahoma" w:cs="Tahoma"/>
        </w:rPr>
        <w:t xml:space="preserve">a dokumenty, o których mowa w pkt 6.3.1 lit. b – nie wcześniej </w:t>
      </w:r>
      <w:r w:rsidRPr="00514CFC">
        <w:rPr>
          <w:rFonts w:ascii="Tahoma" w:hAnsi="Tahoma" w:cs="Tahoma"/>
        </w:rPr>
        <w:t>niż 3 miesiące przed upływem terminu składania ofert</w:t>
      </w:r>
      <w:r w:rsidR="008D2B54" w:rsidRPr="00514CFC">
        <w:rPr>
          <w:rFonts w:ascii="Tahoma" w:hAnsi="Tahoma" w:cs="Tahoma"/>
        </w:rPr>
        <w:t>;</w:t>
      </w:r>
    </w:p>
    <w:p w:rsidR="008D2B54" w:rsidRPr="00514CFC" w:rsidRDefault="008D2B54" w:rsidP="008C7644">
      <w:pPr>
        <w:pStyle w:val="Tekstkomentarza"/>
        <w:numPr>
          <w:ilvl w:val="2"/>
          <w:numId w:val="1"/>
        </w:numPr>
        <w:spacing w:after="120"/>
        <w:ind w:left="993" w:hanging="709"/>
        <w:jc w:val="both"/>
        <w:rPr>
          <w:rFonts w:ascii="Tahoma" w:hAnsi="Tahoma" w:cs="Tahoma"/>
        </w:rPr>
      </w:pPr>
      <w:r w:rsidRPr="00514CFC">
        <w:rPr>
          <w:rFonts w:ascii="Tahoma" w:hAnsi="Tahoma" w:cs="Tahoma"/>
        </w:rPr>
        <w:t xml:space="preserve">jeżeli w miejscu zamieszkania osoby lub w kraju, w którym Wykonawca ma siedzibę lub miejsce zamieszkania, nie wydaje się dokumentów, o których mowa w </w:t>
      </w:r>
      <w:r w:rsidR="00B63CEF" w:rsidRPr="00514CFC">
        <w:rPr>
          <w:rFonts w:ascii="Tahoma" w:hAnsi="Tahoma" w:cs="Tahoma"/>
        </w:rPr>
        <w:t>pkt</w:t>
      </w:r>
      <w:r w:rsidRPr="00514CFC">
        <w:rPr>
          <w:rFonts w:ascii="Tahoma" w:hAnsi="Tahoma" w:cs="Tahoma"/>
        </w:rPr>
        <w:t xml:space="preserve"> 6.3.1, zastępuje się je dokumentem zawierającym oświadczenie, w którym określa się także osoby uprawnione do reprezentacji wykonawcy, złożone przed właściwym organem sądowym, administracyjnym albo organem samorządu zawodowego lub gospodarczego odpowiednio kraju miejsca zamieszkania osoby lub kraju, w którym Wykonawca ma siedzibę lub miejsce zamieszkania, lub przed notariuszem. Postanowienia </w:t>
      </w:r>
      <w:r w:rsidR="00B63CEF" w:rsidRPr="00514CFC">
        <w:rPr>
          <w:rFonts w:ascii="Tahoma" w:hAnsi="Tahoma" w:cs="Tahoma"/>
        </w:rPr>
        <w:t>pkt</w:t>
      </w:r>
      <w:r w:rsidRPr="00514CFC">
        <w:rPr>
          <w:rFonts w:ascii="Tahoma" w:hAnsi="Tahoma" w:cs="Tahoma"/>
        </w:rPr>
        <w:t xml:space="preserve"> 6.3.</w:t>
      </w:r>
      <w:r w:rsidR="00727374">
        <w:rPr>
          <w:rFonts w:ascii="Tahoma" w:hAnsi="Tahoma" w:cs="Tahoma"/>
        </w:rPr>
        <w:t>2</w:t>
      </w:r>
      <w:r w:rsidRPr="00514CFC">
        <w:rPr>
          <w:rFonts w:ascii="Tahoma" w:hAnsi="Tahoma" w:cs="Tahoma"/>
        </w:rPr>
        <w:t xml:space="preserve"> stosuje się odpowiednio.</w:t>
      </w:r>
    </w:p>
    <w:p w:rsidR="00B63CEF" w:rsidRPr="00514CFC" w:rsidRDefault="00B63CEF" w:rsidP="008C7644">
      <w:pPr>
        <w:pStyle w:val="Tekstkomentarza"/>
        <w:numPr>
          <w:ilvl w:val="1"/>
          <w:numId w:val="1"/>
        </w:numPr>
        <w:spacing w:after="120"/>
        <w:ind w:left="709" w:hanging="567"/>
        <w:jc w:val="both"/>
        <w:rPr>
          <w:rFonts w:ascii="Tahoma" w:hAnsi="Tahoma" w:cs="Tahoma"/>
        </w:rPr>
      </w:pPr>
      <w:r w:rsidRPr="00514CFC">
        <w:rPr>
          <w:rFonts w:ascii="Tahoma" w:hAnsi="Tahoma" w:cs="Tahoma"/>
        </w:rPr>
        <w:t>Jeżeli wykonawca, wykazując spełnianie warunków, o których mowa w pkt 5.1, polega na zasobach innych podmiotów zgodnie z pkt 5.3, a podmioty te będą brały udział w realizacji części zamówienia, zamawiający żąda od Wykonawcy przedstawienia w odniesieniu do tych podmiotów dokumentów wymienionych w pkt 6.1.2–6.1.</w:t>
      </w:r>
      <w:r w:rsidR="00727374">
        <w:rPr>
          <w:rFonts w:ascii="Tahoma" w:hAnsi="Tahoma" w:cs="Tahoma"/>
        </w:rPr>
        <w:t>5</w:t>
      </w:r>
      <w:r w:rsidRPr="00514CFC">
        <w:rPr>
          <w:rFonts w:ascii="Tahoma" w:hAnsi="Tahoma" w:cs="Tahoma"/>
        </w:rPr>
        <w:t>. Pkt 6.3 stosuje się odpowiednio.</w:t>
      </w:r>
    </w:p>
    <w:p w:rsidR="008D2B54" w:rsidRPr="00514CFC" w:rsidRDefault="008D2B54" w:rsidP="008C7644">
      <w:pPr>
        <w:pStyle w:val="Tekstkomentarza"/>
        <w:numPr>
          <w:ilvl w:val="1"/>
          <w:numId w:val="1"/>
        </w:numPr>
        <w:spacing w:after="120"/>
        <w:ind w:left="709" w:hanging="567"/>
        <w:jc w:val="both"/>
        <w:rPr>
          <w:rFonts w:ascii="Tahoma" w:hAnsi="Tahoma" w:cs="Tahoma"/>
        </w:rPr>
      </w:pPr>
      <w:r w:rsidRPr="00514CFC">
        <w:rPr>
          <w:rFonts w:ascii="Tahoma" w:hAnsi="Tahoma" w:cs="Tahoma"/>
        </w:rPr>
        <w:t xml:space="preserve">Dokumenty, o których mowa w </w:t>
      </w:r>
      <w:r w:rsidR="00B63CEF" w:rsidRPr="00514CFC">
        <w:rPr>
          <w:rFonts w:ascii="Tahoma" w:hAnsi="Tahoma" w:cs="Tahoma"/>
        </w:rPr>
        <w:t>pkt</w:t>
      </w:r>
      <w:r w:rsidRPr="00514CFC">
        <w:rPr>
          <w:rFonts w:ascii="Tahoma" w:hAnsi="Tahoma" w:cs="Tahoma"/>
        </w:rPr>
        <w:t xml:space="preserve"> 6.1–6.</w:t>
      </w:r>
      <w:r w:rsidR="00B63CEF" w:rsidRPr="00514CFC">
        <w:rPr>
          <w:rFonts w:ascii="Tahoma" w:hAnsi="Tahoma" w:cs="Tahoma"/>
        </w:rPr>
        <w:t>4</w:t>
      </w:r>
      <w:r w:rsidRPr="00514CFC">
        <w:rPr>
          <w:rFonts w:ascii="Tahoma" w:hAnsi="Tahoma" w:cs="Tahoma"/>
        </w:rPr>
        <w:t xml:space="preserve"> mogą być składane wyłącznie w formie oryginału lub kopii poświadczonej za zgodność oryginałem przez Wykonawcę (poświadczenie to musi być dokonane przez osoby upoważnione do reprezentowania Wykonawcy), przy czym:</w:t>
      </w:r>
    </w:p>
    <w:p w:rsidR="008D2B54" w:rsidRPr="00514CFC" w:rsidRDefault="008D2B54" w:rsidP="008C7644">
      <w:pPr>
        <w:pStyle w:val="Tekstkomentarza"/>
        <w:numPr>
          <w:ilvl w:val="2"/>
          <w:numId w:val="1"/>
        </w:numPr>
        <w:spacing w:after="120"/>
        <w:ind w:left="993" w:hanging="709"/>
        <w:jc w:val="both"/>
        <w:rPr>
          <w:rFonts w:ascii="Tahoma" w:hAnsi="Tahoma" w:cs="Tahoma"/>
        </w:rPr>
      </w:pPr>
      <w:r w:rsidRPr="00514CFC">
        <w:rPr>
          <w:rFonts w:ascii="Tahoma" w:hAnsi="Tahoma" w:cs="Tahoma"/>
        </w:rPr>
        <w:t>dokumenty, o których mowa w pkt 6.1.1 i 6.1.</w:t>
      </w:r>
      <w:r w:rsidR="00727374">
        <w:rPr>
          <w:rFonts w:ascii="Tahoma" w:hAnsi="Tahoma" w:cs="Tahoma"/>
        </w:rPr>
        <w:t>6</w:t>
      </w:r>
      <w:r w:rsidR="00624D6E" w:rsidRPr="00514CFC">
        <w:rPr>
          <w:rFonts w:ascii="Tahoma" w:hAnsi="Tahoma" w:cs="Tahoma"/>
        </w:rPr>
        <w:t xml:space="preserve"> </w:t>
      </w:r>
      <w:r w:rsidRPr="00514CFC">
        <w:rPr>
          <w:rFonts w:ascii="Tahoma" w:hAnsi="Tahoma" w:cs="Tahoma"/>
        </w:rPr>
        <w:t>oraz pisemne zobowiązanie, o którym mowa w pkt 6.1.</w:t>
      </w:r>
      <w:r w:rsidR="00727374">
        <w:rPr>
          <w:rFonts w:ascii="Tahoma" w:hAnsi="Tahoma" w:cs="Tahoma"/>
        </w:rPr>
        <w:t>9</w:t>
      </w:r>
      <w:r w:rsidRPr="00514CFC">
        <w:rPr>
          <w:rFonts w:ascii="Tahoma" w:hAnsi="Tahoma" w:cs="Tahoma"/>
        </w:rPr>
        <w:t xml:space="preserve"> mogą być złożone tylko w formie pisemnej (oryginału);</w:t>
      </w:r>
    </w:p>
    <w:p w:rsidR="008D2B54" w:rsidRPr="00A61BFC" w:rsidRDefault="008D2B54" w:rsidP="008C7644">
      <w:pPr>
        <w:pStyle w:val="Tekstkomentarza"/>
        <w:numPr>
          <w:ilvl w:val="2"/>
          <w:numId w:val="1"/>
        </w:numPr>
        <w:spacing w:after="120"/>
        <w:ind w:left="993" w:hanging="709"/>
        <w:jc w:val="both"/>
        <w:rPr>
          <w:rFonts w:ascii="Tahoma" w:hAnsi="Tahoma" w:cs="Tahoma"/>
        </w:rPr>
      </w:pPr>
      <w:r w:rsidRPr="00514CFC">
        <w:rPr>
          <w:rFonts w:ascii="Tahoma" w:hAnsi="Tahoma" w:cs="Tahoma"/>
        </w:rPr>
        <w:t>w przypadku Wykonawców wspólnie ubiegających się o udzielenie zamówienia oraz w przypadku innych podmiotów</w:t>
      </w:r>
      <w:r w:rsidRPr="00A61BFC">
        <w:rPr>
          <w:rFonts w:ascii="Tahoma" w:hAnsi="Tahoma" w:cs="Tahoma"/>
        </w:rPr>
        <w:t xml:space="preserve">, na zasobach których Wykonawca polega zgodnie z </w:t>
      </w:r>
      <w:r w:rsidR="00B63CEF" w:rsidRPr="00A61BFC">
        <w:rPr>
          <w:rFonts w:ascii="Tahoma" w:hAnsi="Tahoma" w:cs="Tahoma"/>
        </w:rPr>
        <w:t>pkt 5.3</w:t>
      </w:r>
      <w:r w:rsidRPr="00A61BFC">
        <w:rPr>
          <w:rFonts w:ascii="Tahoma" w:hAnsi="Tahoma" w:cs="Tahoma"/>
        </w:rPr>
        <w:t>, kopie dokumentów dotyczących odpowiednio Wykonawcy lub tych podmiotów są poświadczane za zgodność z oryginałem odpowiednio przez Wykonawcę lub te podmioty.</w:t>
      </w:r>
    </w:p>
    <w:p w:rsidR="008D2B54" w:rsidRPr="00A61BFC" w:rsidRDefault="008D2B54" w:rsidP="008C7644">
      <w:pPr>
        <w:pStyle w:val="Tekstkomentarza"/>
        <w:numPr>
          <w:ilvl w:val="1"/>
          <w:numId w:val="1"/>
        </w:numPr>
        <w:spacing w:after="120"/>
        <w:ind w:left="709" w:hanging="567"/>
        <w:jc w:val="both"/>
        <w:rPr>
          <w:rFonts w:ascii="Tahoma" w:hAnsi="Tahoma" w:cs="Tahoma"/>
        </w:rPr>
      </w:pPr>
      <w:r w:rsidRPr="00A61BFC">
        <w:rPr>
          <w:rFonts w:ascii="Tahoma" w:hAnsi="Tahoma" w:cs="Tahoma"/>
        </w:rPr>
        <w:t>Dokumenty sporządzone w języku obcym są składane wraz z tłumaczeniem na język polski.</w:t>
      </w:r>
    </w:p>
    <w:p w:rsidR="00B63CEF" w:rsidRPr="00A61BFC" w:rsidRDefault="00B63CEF" w:rsidP="00B63CEF">
      <w:pPr>
        <w:pStyle w:val="Tekstkomentarza"/>
        <w:spacing w:after="120"/>
        <w:ind w:left="709"/>
        <w:jc w:val="both"/>
        <w:rPr>
          <w:rFonts w:ascii="Tahoma" w:hAnsi="Tahoma" w:cs="Tahoma"/>
        </w:rPr>
      </w:pPr>
    </w:p>
    <w:p w:rsidR="00EC04EC" w:rsidRPr="00A61BFC" w:rsidRDefault="00EC04EC" w:rsidP="008C7644">
      <w:pPr>
        <w:pStyle w:val="Nagwek1"/>
        <w:numPr>
          <w:ilvl w:val="0"/>
          <w:numId w:val="1"/>
        </w:numPr>
        <w:spacing w:before="0" w:after="120" w:line="240" w:lineRule="auto"/>
        <w:ind w:left="426" w:hanging="426"/>
        <w:rPr>
          <w:rFonts w:ascii="Tahoma" w:hAnsi="Tahoma" w:cs="Tahoma"/>
          <w:sz w:val="20"/>
          <w:szCs w:val="20"/>
        </w:rPr>
      </w:pPr>
      <w:r w:rsidRPr="00A61BFC">
        <w:rPr>
          <w:rFonts w:ascii="Tahoma" w:hAnsi="Tahoma" w:cs="Tahoma"/>
          <w:sz w:val="20"/>
          <w:szCs w:val="20"/>
        </w:rPr>
        <w:t>Informacj</w:t>
      </w:r>
      <w:r w:rsidR="00B63CEF" w:rsidRPr="00A61BFC">
        <w:rPr>
          <w:rFonts w:ascii="Tahoma" w:hAnsi="Tahoma" w:cs="Tahoma"/>
          <w:sz w:val="20"/>
          <w:szCs w:val="20"/>
        </w:rPr>
        <w:t>e</w:t>
      </w:r>
      <w:r w:rsidRPr="00A61BFC">
        <w:rPr>
          <w:rFonts w:ascii="Tahoma" w:hAnsi="Tahoma" w:cs="Tahoma"/>
          <w:sz w:val="20"/>
          <w:szCs w:val="20"/>
        </w:rPr>
        <w:t xml:space="preserve"> o sposobie porozumiewania </w:t>
      </w:r>
      <w:r w:rsidR="00B63CEF" w:rsidRPr="00A61BFC">
        <w:rPr>
          <w:rFonts w:ascii="Tahoma" w:hAnsi="Tahoma" w:cs="Tahoma"/>
          <w:sz w:val="20"/>
          <w:szCs w:val="20"/>
        </w:rPr>
        <w:t>się Zamawiającego z Wykonawcami</w:t>
      </w:r>
    </w:p>
    <w:p w:rsidR="00EC04EC" w:rsidRPr="00A61BFC" w:rsidRDefault="00B63CEF" w:rsidP="008C7644">
      <w:pPr>
        <w:pStyle w:val="Tekstkomentarza"/>
        <w:numPr>
          <w:ilvl w:val="1"/>
          <w:numId w:val="1"/>
        </w:numPr>
        <w:spacing w:after="120"/>
        <w:ind w:left="709" w:hanging="567"/>
        <w:jc w:val="both"/>
        <w:rPr>
          <w:rFonts w:ascii="Tahoma" w:hAnsi="Tahoma" w:cs="Tahoma"/>
        </w:rPr>
      </w:pPr>
      <w:r w:rsidRPr="00A61BFC">
        <w:rPr>
          <w:rFonts w:ascii="Tahoma" w:hAnsi="Tahoma" w:cs="Tahoma"/>
        </w:rPr>
        <w:t>Oświadczenia, wnioski, zaświadczenia oraz informacje mogą być składane pisemnie lub drogą elektroniczną. Powyższy sposób porozumiewania się z Wykonawcami nie dotyczy oferty oraz oświadczeń, dokumentów lub pełnomocnictw przekazywanych przez Wykonawców w odpowiedzi na wezwanie Zamawiającego, o którym mowa w art. 26 ust. 3 ustawy, dla których Zamawiający wymaga formy pisemnej</w:t>
      </w:r>
      <w:r w:rsidR="00EC04EC" w:rsidRPr="00A61BFC">
        <w:rPr>
          <w:rFonts w:ascii="Tahoma" w:hAnsi="Tahoma" w:cs="Tahoma"/>
        </w:rPr>
        <w:t>.</w:t>
      </w:r>
    </w:p>
    <w:p w:rsidR="00EC04EC" w:rsidRPr="00A61BFC" w:rsidRDefault="00EC04EC" w:rsidP="008C7644">
      <w:pPr>
        <w:pStyle w:val="Tekstkomentarza"/>
        <w:numPr>
          <w:ilvl w:val="1"/>
          <w:numId w:val="1"/>
        </w:numPr>
        <w:spacing w:after="120"/>
        <w:ind w:left="709" w:hanging="567"/>
        <w:jc w:val="both"/>
        <w:rPr>
          <w:rFonts w:ascii="Tahoma" w:hAnsi="Tahoma" w:cs="Tahoma"/>
        </w:rPr>
      </w:pPr>
      <w:r w:rsidRPr="00A61BFC">
        <w:rPr>
          <w:rFonts w:ascii="Tahoma" w:hAnsi="Tahoma" w:cs="Tahoma"/>
        </w:rPr>
        <w:t xml:space="preserve">Jeżeli Zamawiający lub Wykonawca przekazują oświadczenia, wnioski, zawiadomienia oraz informacje </w:t>
      </w:r>
      <w:r w:rsidR="00B63CEF" w:rsidRPr="00A61BFC">
        <w:rPr>
          <w:rFonts w:ascii="Tahoma" w:hAnsi="Tahoma" w:cs="Tahoma"/>
        </w:rPr>
        <w:t>faksem lub drogą elektroniczną</w:t>
      </w:r>
      <w:r w:rsidRPr="00A61BFC">
        <w:rPr>
          <w:rFonts w:ascii="Tahoma" w:hAnsi="Tahoma" w:cs="Tahoma"/>
        </w:rPr>
        <w:t>, każda ze stron na żądanie drugiej niezwłocznie potwierdza fakt ich otrzymania.</w:t>
      </w:r>
    </w:p>
    <w:p w:rsidR="00EC04EC" w:rsidRPr="00A61BFC" w:rsidRDefault="00B63CEF" w:rsidP="008C7644">
      <w:pPr>
        <w:pStyle w:val="Tekstkomentarza"/>
        <w:numPr>
          <w:ilvl w:val="1"/>
          <w:numId w:val="1"/>
        </w:numPr>
        <w:spacing w:after="120"/>
        <w:ind w:left="709" w:hanging="567"/>
        <w:jc w:val="both"/>
        <w:rPr>
          <w:rFonts w:ascii="Tahoma" w:hAnsi="Tahoma" w:cs="Tahoma"/>
        </w:rPr>
      </w:pPr>
      <w:r w:rsidRPr="00A61BFC">
        <w:rPr>
          <w:rFonts w:ascii="Tahoma" w:hAnsi="Tahoma" w:cs="Tahoma"/>
        </w:rPr>
        <w:t>Adres e-mail Zamawiającego: przetargi@arm.krakow.pl</w:t>
      </w:r>
      <w:r w:rsidR="0022265F" w:rsidRPr="00A61BFC">
        <w:rPr>
          <w:rFonts w:ascii="Tahoma" w:hAnsi="Tahoma" w:cs="Tahoma"/>
        </w:rPr>
        <w:t>.</w:t>
      </w:r>
    </w:p>
    <w:p w:rsidR="00B63CEF" w:rsidRPr="00A61BFC" w:rsidRDefault="00B63CEF" w:rsidP="008C7644">
      <w:pPr>
        <w:pStyle w:val="Tekstkomentarza"/>
        <w:numPr>
          <w:ilvl w:val="1"/>
          <w:numId w:val="1"/>
        </w:numPr>
        <w:spacing w:after="120"/>
        <w:ind w:left="709" w:hanging="567"/>
        <w:jc w:val="both"/>
        <w:rPr>
          <w:rFonts w:ascii="Tahoma" w:hAnsi="Tahoma" w:cs="Tahoma"/>
        </w:rPr>
      </w:pPr>
      <w:r w:rsidRPr="00A61BFC">
        <w:rPr>
          <w:rFonts w:ascii="Tahoma" w:hAnsi="Tahoma" w:cs="Tahoma"/>
        </w:rPr>
        <w:t xml:space="preserve">Osobą upoważnioną do kontaktowania się z Wykonawcami </w:t>
      </w:r>
      <w:r w:rsidRPr="00624D6E">
        <w:rPr>
          <w:rFonts w:ascii="Tahoma" w:hAnsi="Tahoma" w:cs="Tahoma"/>
        </w:rPr>
        <w:t xml:space="preserve">jest </w:t>
      </w:r>
      <w:r w:rsidR="007C0A88" w:rsidRPr="00057D1F">
        <w:rPr>
          <w:rFonts w:ascii="Tahoma" w:hAnsi="Tahoma" w:cs="Tahoma"/>
        </w:rPr>
        <w:t xml:space="preserve">Tomasz </w:t>
      </w:r>
      <w:proofErr w:type="spellStart"/>
      <w:r w:rsidR="007C0A88" w:rsidRPr="00057D1F">
        <w:rPr>
          <w:rFonts w:ascii="Tahoma" w:hAnsi="Tahoma" w:cs="Tahoma"/>
        </w:rPr>
        <w:t>Ciupak</w:t>
      </w:r>
      <w:proofErr w:type="spellEnd"/>
      <w:r w:rsidR="007C0A88" w:rsidRPr="00057D1F">
        <w:rPr>
          <w:rFonts w:ascii="Tahoma" w:hAnsi="Tahoma" w:cs="Tahoma"/>
        </w:rPr>
        <w:t>, tel. 604204972</w:t>
      </w:r>
      <w:r w:rsidR="000474C2" w:rsidRPr="00057D1F">
        <w:rPr>
          <w:rFonts w:ascii="Tahoma" w:hAnsi="Tahoma" w:cs="Tahoma"/>
        </w:rPr>
        <w:t>.</w:t>
      </w:r>
    </w:p>
    <w:p w:rsidR="00B63CEF" w:rsidRPr="00A61BFC" w:rsidRDefault="00B63CEF" w:rsidP="00B63CEF">
      <w:pPr>
        <w:pStyle w:val="Tekstkomentarza"/>
        <w:spacing w:after="120"/>
        <w:ind w:left="709"/>
        <w:jc w:val="both"/>
        <w:rPr>
          <w:rFonts w:ascii="Tahoma" w:hAnsi="Tahoma" w:cs="Tahoma"/>
        </w:rPr>
      </w:pPr>
    </w:p>
    <w:p w:rsidR="00EC04EC" w:rsidRPr="00A61BFC" w:rsidRDefault="00EC04EC" w:rsidP="008C7644">
      <w:pPr>
        <w:pStyle w:val="Nagwek1"/>
        <w:numPr>
          <w:ilvl w:val="0"/>
          <w:numId w:val="1"/>
        </w:numPr>
        <w:spacing w:before="0" w:after="120" w:line="240" w:lineRule="auto"/>
        <w:ind w:left="426" w:hanging="426"/>
        <w:rPr>
          <w:rFonts w:ascii="Tahoma" w:hAnsi="Tahoma" w:cs="Tahoma"/>
          <w:sz w:val="20"/>
          <w:szCs w:val="20"/>
        </w:rPr>
      </w:pPr>
      <w:r w:rsidRPr="00A61BFC">
        <w:rPr>
          <w:rFonts w:ascii="Tahoma" w:hAnsi="Tahoma" w:cs="Tahoma"/>
          <w:sz w:val="20"/>
          <w:szCs w:val="20"/>
        </w:rPr>
        <w:t>Wymagania dotyczące wadium</w:t>
      </w:r>
    </w:p>
    <w:p w:rsidR="003813FB" w:rsidRDefault="00714AA9" w:rsidP="008C7644">
      <w:pPr>
        <w:pStyle w:val="Tekstkomentarza"/>
        <w:numPr>
          <w:ilvl w:val="1"/>
          <w:numId w:val="1"/>
        </w:numPr>
        <w:spacing w:after="120"/>
        <w:ind w:left="709" w:hanging="567"/>
        <w:jc w:val="both"/>
        <w:rPr>
          <w:rFonts w:ascii="Tahoma" w:hAnsi="Tahoma" w:cs="Tahoma"/>
        </w:rPr>
      </w:pPr>
      <w:r w:rsidRPr="00A61BFC">
        <w:rPr>
          <w:rFonts w:ascii="Tahoma" w:hAnsi="Tahoma" w:cs="Tahoma"/>
        </w:rPr>
        <w:t>Wykonawca jest zobowiązany d</w:t>
      </w:r>
      <w:r w:rsidR="00881187" w:rsidRPr="00A61BFC">
        <w:rPr>
          <w:rFonts w:ascii="Tahoma" w:hAnsi="Tahoma" w:cs="Tahoma"/>
        </w:rPr>
        <w:t xml:space="preserve">o wniesienia </w:t>
      </w:r>
      <w:r w:rsidR="00C83E24" w:rsidRPr="00A61BFC">
        <w:rPr>
          <w:rFonts w:ascii="Tahoma" w:hAnsi="Tahoma" w:cs="Tahoma"/>
        </w:rPr>
        <w:t>wadium w wysokości</w:t>
      </w:r>
      <w:r w:rsidR="00C83E24">
        <w:rPr>
          <w:rFonts w:ascii="Tahoma" w:hAnsi="Tahoma" w:cs="Tahoma"/>
        </w:rPr>
        <w:t xml:space="preserve"> </w:t>
      </w:r>
      <w:r w:rsidR="00F674C2">
        <w:rPr>
          <w:rFonts w:ascii="Tahoma" w:hAnsi="Tahoma" w:cs="Tahoma"/>
        </w:rPr>
        <w:t xml:space="preserve">5000 </w:t>
      </w:r>
      <w:r w:rsidR="00C83E24">
        <w:rPr>
          <w:rFonts w:ascii="Tahoma" w:hAnsi="Tahoma" w:cs="Tahoma"/>
        </w:rPr>
        <w:t>zł</w:t>
      </w:r>
      <w:r w:rsidR="00C83E24" w:rsidRPr="00A61BFC">
        <w:rPr>
          <w:rFonts w:ascii="Tahoma" w:hAnsi="Tahoma" w:cs="Tahoma"/>
        </w:rPr>
        <w:t xml:space="preserve"> </w:t>
      </w:r>
      <w:r w:rsidR="00E31200" w:rsidRPr="00A61BFC">
        <w:rPr>
          <w:rFonts w:ascii="Tahoma" w:hAnsi="Tahoma" w:cs="Tahoma"/>
        </w:rPr>
        <w:t>przed upływem terminu składania ofert</w:t>
      </w:r>
      <w:r w:rsidR="00C83E24">
        <w:rPr>
          <w:rFonts w:ascii="Tahoma" w:hAnsi="Tahoma" w:cs="Tahoma"/>
        </w:rPr>
        <w:t>.</w:t>
      </w:r>
    </w:p>
    <w:p w:rsidR="00714AA9" w:rsidRPr="00A61BFC" w:rsidRDefault="00714AA9" w:rsidP="008C7644">
      <w:pPr>
        <w:pStyle w:val="Tekstkomentarza"/>
        <w:numPr>
          <w:ilvl w:val="1"/>
          <w:numId w:val="1"/>
        </w:numPr>
        <w:spacing w:after="120"/>
        <w:ind w:left="709" w:hanging="567"/>
        <w:jc w:val="both"/>
        <w:rPr>
          <w:rFonts w:ascii="Tahoma" w:hAnsi="Tahoma" w:cs="Tahoma"/>
          <w:bCs/>
        </w:rPr>
      </w:pPr>
      <w:r w:rsidRPr="00A61BFC">
        <w:rPr>
          <w:rFonts w:ascii="Tahoma" w:hAnsi="Tahoma" w:cs="Tahoma"/>
        </w:rPr>
        <w:t xml:space="preserve">Wadium </w:t>
      </w:r>
      <w:r w:rsidR="00E31200" w:rsidRPr="00A61BFC">
        <w:rPr>
          <w:rFonts w:ascii="Tahoma" w:hAnsi="Tahoma" w:cs="Tahoma"/>
        </w:rPr>
        <w:t>może być wnoszone w jednej lub kilku z następujących form</w:t>
      </w:r>
      <w:r w:rsidRPr="00A61BFC">
        <w:rPr>
          <w:rFonts w:ascii="Tahoma" w:hAnsi="Tahoma" w:cs="Tahoma"/>
          <w:bCs/>
        </w:rPr>
        <w:t>:</w:t>
      </w:r>
    </w:p>
    <w:p w:rsidR="00E31200" w:rsidRPr="00545FFD" w:rsidRDefault="00E31200" w:rsidP="006A01DD">
      <w:pPr>
        <w:pStyle w:val="Tekstkomentarza"/>
        <w:numPr>
          <w:ilvl w:val="2"/>
          <w:numId w:val="1"/>
        </w:numPr>
        <w:spacing w:after="120"/>
        <w:ind w:left="993" w:hanging="709"/>
        <w:jc w:val="both"/>
        <w:rPr>
          <w:rFonts w:ascii="Tahoma" w:hAnsi="Tahoma" w:cs="Tahoma"/>
        </w:rPr>
      </w:pPr>
      <w:r w:rsidRPr="00A61BFC">
        <w:rPr>
          <w:rFonts w:ascii="Tahoma" w:hAnsi="Tahoma" w:cs="Tahoma"/>
        </w:rPr>
        <w:t xml:space="preserve">w pieniądzu – wpłacane przelewem na rachunek bankowy Zamawiającego w banku PKO BP S.A., nr 06 1020 2892 0000 </w:t>
      </w:r>
      <w:r w:rsidRPr="00545FFD">
        <w:rPr>
          <w:rFonts w:ascii="Tahoma" w:hAnsi="Tahoma" w:cs="Tahoma"/>
        </w:rPr>
        <w:t xml:space="preserve">5902 0444 7744 (IBAN: PL 06 1020 2892 0000 5902 0444 7744, SWIFT: </w:t>
      </w:r>
      <w:r w:rsidR="006A01DD" w:rsidRPr="006A01DD">
        <w:rPr>
          <w:rFonts w:ascii="Tahoma" w:hAnsi="Tahoma" w:cs="Tahoma"/>
        </w:rPr>
        <w:t>BPKOPLPW</w:t>
      </w:r>
      <w:r w:rsidRPr="00545FFD">
        <w:rPr>
          <w:rFonts w:ascii="Tahoma" w:hAnsi="Tahoma" w:cs="Tahoma"/>
        </w:rPr>
        <w:t xml:space="preserve">) z dopiskiem „wadium – </w:t>
      </w:r>
      <w:r w:rsidR="00F674C2">
        <w:rPr>
          <w:rFonts w:ascii="Tahoma" w:hAnsi="Tahoma" w:cs="Tahoma"/>
        </w:rPr>
        <w:t>kompensatory naprężeń</w:t>
      </w:r>
      <w:r w:rsidRPr="00545FFD">
        <w:rPr>
          <w:rFonts w:ascii="Tahoma" w:hAnsi="Tahoma" w:cs="Tahoma"/>
        </w:rPr>
        <w:t>” tak aby przed upływem terminu składania ofert wadium znajdowało się na ww. rachunku;</w:t>
      </w:r>
    </w:p>
    <w:p w:rsidR="00E31200" w:rsidRPr="00545FFD" w:rsidRDefault="00E31200" w:rsidP="008C7644">
      <w:pPr>
        <w:pStyle w:val="Tekstkomentarza"/>
        <w:numPr>
          <w:ilvl w:val="2"/>
          <w:numId w:val="1"/>
        </w:numPr>
        <w:spacing w:after="120"/>
        <w:ind w:left="993" w:hanging="709"/>
        <w:jc w:val="both"/>
        <w:rPr>
          <w:rFonts w:ascii="Tahoma" w:hAnsi="Tahoma" w:cs="Tahoma"/>
        </w:rPr>
      </w:pPr>
      <w:r w:rsidRPr="00545FFD">
        <w:rPr>
          <w:rFonts w:ascii="Tahoma" w:hAnsi="Tahoma" w:cs="Tahoma"/>
        </w:rPr>
        <w:t xml:space="preserve">w poręczeniach bankowych, poręczeniach pieniężnych spółdzielczej kasy oszczędnościowo-kredytowej, gwarancjach bankowych, gwarancjach ubezpieczeniowych lub poręczeniach udzielanych przez podmioty o których mowa w art. 6b ust. 5 pkt 2 ustawy z dnia 9 listopada 2000 r. o utworzeniu Polskiej Agencji Rozwoju Przedsiębiorczości (tekst jednolity: Dz.U. z 2014 r., poz. 1804 z </w:t>
      </w:r>
      <w:proofErr w:type="spellStart"/>
      <w:r w:rsidRPr="00545FFD">
        <w:rPr>
          <w:rFonts w:ascii="Tahoma" w:hAnsi="Tahoma" w:cs="Tahoma"/>
        </w:rPr>
        <w:t>późn</w:t>
      </w:r>
      <w:proofErr w:type="spellEnd"/>
      <w:r w:rsidRPr="00545FFD">
        <w:rPr>
          <w:rFonts w:ascii="Tahoma" w:hAnsi="Tahoma" w:cs="Tahoma"/>
        </w:rPr>
        <w:t>. zm.) – załączane w oryginale do oferty.</w:t>
      </w:r>
    </w:p>
    <w:p w:rsidR="00E31200" w:rsidRPr="00545FFD" w:rsidRDefault="00E31200" w:rsidP="008C7644">
      <w:pPr>
        <w:pStyle w:val="Tekstkomentarza"/>
        <w:numPr>
          <w:ilvl w:val="1"/>
          <w:numId w:val="1"/>
        </w:numPr>
        <w:spacing w:after="120"/>
        <w:ind w:left="709" w:hanging="567"/>
        <w:jc w:val="both"/>
        <w:rPr>
          <w:rFonts w:ascii="Tahoma" w:hAnsi="Tahoma" w:cs="Tahoma"/>
          <w:bCs/>
        </w:rPr>
      </w:pPr>
      <w:r w:rsidRPr="00545FFD">
        <w:rPr>
          <w:rFonts w:ascii="Tahoma" w:hAnsi="Tahoma" w:cs="Tahoma"/>
        </w:rPr>
        <w:t>Wadium</w:t>
      </w:r>
      <w:r w:rsidRPr="00545FFD">
        <w:rPr>
          <w:rFonts w:ascii="Tahoma" w:hAnsi="Tahoma" w:cs="Tahoma"/>
          <w:bCs/>
        </w:rPr>
        <w:t xml:space="preserve"> wnoszone w formie gwarancji i poręczeń powinno spełniać następujące wymogi:</w:t>
      </w:r>
    </w:p>
    <w:p w:rsidR="00E31200" w:rsidRPr="00545FFD" w:rsidRDefault="00E31200" w:rsidP="008C7644">
      <w:pPr>
        <w:pStyle w:val="Tekstkomentarza"/>
        <w:numPr>
          <w:ilvl w:val="2"/>
          <w:numId w:val="1"/>
        </w:numPr>
        <w:spacing w:after="120"/>
        <w:ind w:left="993" w:hanging="709"/>
        <w:jc w:val="both"/>
        <w:rPr>
          <w:rFonts w:ascii="Tahoma" w:hAnsi="Tahoma" w:cs="Tahoma"/>
        </w:rPr>
      </w:pPr>
      <w:r w:rsidRPr="00545FFD">
        <w:rPr>
          <w:rFonts w:ascii="Tahoma" w:hAnsi="Tahoma" w:cs="Tahoma"/>
        </w:rPr>
        <w:t>zawierać w swej treści oświadczenie gwaranta (poręczyciela), w którym zobowiązuje się on nieodwołalnie do bezwarunkowej wypłaty kwoty wadium na pierwsze żądanie Zamawiającego zawierające oświadczenie, iż zaszła jedna z przesłanek wymienionych w art. 46 ust. 4a i 5 ustawy;</w:t>
      </w:r>
    </w:p>
    <w:p w:rsidR="00E31200" w:rsidRPr="00545FFD" w:rsidRDefault="00E31200" w:rsidP="008C7644">
      <w:pPr>
        <w:pStyle w:val="Tekstkomentarza"/>
        <w:numPr>
          <w:ilvl w:val="2"/>
          <w:numId w:val="1"/>
        </w:numPr>
        <w:spacing w:after="120"/>
        <w:ind w:left="993" w:hanging="709"/>
        <w:jc w:val="both"/>
        <w:rPr>
          <w:rFonts w:ascii="Tahoma" w:hAnsi="Tahoma" w:cs="Tahoma"/>
        </w:rPr>
      </w:pPr>
      <w:r w:rsidRPr="00545FFD">
        <w:rPr>
          <w:rFonts w:ascii="Tahoma" w:hAnsi="Tahoma" w:cs="Tahoma"/>
        </w:rPr>
        <w:t xml:space="preserve">w przypadku, gdy wykonawcy wspólnie ubiegają się o udzielenie zamówienia – obejmować zobowiązanie gwaranta (poręczyciela) z tytułu związanych z postępowaniem działań lub zaniechań opisanych w art. 46 ust. 4a i 5 ustawy </w:t>
      </w:r>
      <w:proofErr w:type="spellStart"/>
      <w:r w:rsidRPr="00545FFD">
        <w:rPr>
          <w:rFonts w:ascii="Tahoma" w:hAnsi="Tahoma" w:cs="Tahoma"/>
        </w:rPr>
        <w:t>Pzp</w:t>
      </w:r>
      <w:proofErr w:type="spellEnd"/>
      <w:r w:rsidRPr="00545FFD">
        <w:rPr>
          <w:rFonts w:ascii="Tahoma" w:hAnsi="Tahoma" w:cs="Tahoma"/>
        </w:rPr>
        <w:t xml:space="preserve"> każdego z tych wykonawców;</w:t>
      </w:r>
    </w:p>
    <w:p w:rsidR="00E31200" w:rsidRPr="00545FFD" w:rsidRDefault="00E31200" w:rsidP="008C7644">
      <w:pPr>
        <w:pStyle w:val="Tekstkomentarza"/>
        <w:numPr>
          <w:ilvl w:val="2"/>
          <w:numId w:val="1"/>
        </w:numPr>
        <w:spacing w:after="120"/>
        <w:ind w:left="993" w:hanging="709"/>
        <w:jc w:val="both"/>
        <w:rPr>
          <w:rFonts w:ascii="Tahoma" w:hAnsi="Tahoma" w:cs="Tahoma"/>
          <w:bCs/>
        </w:rPr>
      </w:pPr>
      <w:r w:rsidRPr="00545FFD">
        <w:rPr>
          <w:rFonts w:ascii="Tahoma" w:hAnsi="Tahoma" w:cs="Tahoma"/>
        </w:rPr>
        <w:t>okres</w:t>
      </w:r>
      <w:r w:rsidRPr="00545FFD">
        <w:rPr>
          <w:rFonts w:ascii="Tahoma" w:hAnsi="Tahoma" w:cs="Tahoma"/>
          <w:bCs/>
        </w:rPr>
        <w:t xml:space="preserve"> ważności wadium nie może być krótszy niż okres związania ofertą.</w:t>
      </w:r>
    </w:p>
    <w:p w:rsidR="00E31200" w:rsidRPr="00545FFD" w:rsidRDefault="00E31200" w:rsidP="000D1D5A">
      <w:p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539"/>
        <w:jc w:val="both"/>
        <w:rPr>
          <w:rFonts w:ascii="Tahoma" w:hAnsi="Tahoma" w:cs="Tahoma"/>
          <w:bCs/>
          <w:sz w:val="20"/>
          <w:szCs w:val="20"/>
        </w:rPr>
      </w:pPr>
    </w:p>
    <w:p w:rsidR="00EC04EC" w:rsidRPr="00545FFD" w:rsidRDefault="00EC04EC" w:rsidP="008C7644">
      <w:pPr>
        <w:pStyle w:val="Nagwek1"/>
        <w:numPr>
          <w:ilvl w:val="0"/>
          <w:numId w:val="1"/>
        </w:numPr>
        <w:spacing w:before="0" w:after="120" w:line="240" w:lineRule="auto"/>
        <w:ind w:left="426" w:hanging="426"/>
        <w:rPr>
          <w:rFonts w:ascii="Tahoma" w:hAnsi="Tahoma" w:cs="Tahoma"/>
          <w:sz w:val="20"/>
          <w:szCs w:val="20"/>
        </w:rPr>
      </w:pPr>
      <w:r w:rsidRPr="00545FFD">
        <w:rPr>
          <w:rFonts w:ascii="Tahoma" w:hAnsi="Tahoma" w:cs="Tahoma"/>
          <w:sz w:val="20"/>
          <w:szCs w:val="20"/>
        </w:rPr>
        <w:t xml:space="preserve">Termin związania ofertą </w:t>
      </w:r>
    </w:p>
    <w:p w:rsidR="00EC04EC" w:rsidRPr="00A61BFC" w:rsidRDefault="00E31200" w:rsidP="00E31200">
      <w:pPr>
        <w:autoSpaceDE w:val="0"/>
        <w:autoSpaceDN w:val="0"/>
        <w:adjustRightInd w:val="0"/>
        <w:spacing w:after="12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545FFD">
        <w:rPr>
          <w:rFonts w:ascii="Tahoma" w:hAnsi="Tahoma" w:cs="Tahoma"/>
          <w:sz w:val="20"/>
          <w:szCs w:val="20"/>
        </w:rPr>
        <w:t xml:space="preserve">Wykonawca pozostaje związany ofertą przez </w:t>
      </w:r>
      <w:r w:rsidR="00727374">
        <w:rPr>
          <w:rFonts w:ascii="Tahoma" w:hAnsi="Tahoma" w:cs="Tahoma"/>
          <w:sz w:val="20"/>
          <w:szCs w:val="20"/>
        </w:rPr>
        <w:t>3</w:t>
      </w:r>
      <w:r w:rsidRPr="00545FFD">
        <w:rPr>
          <w:rFonts w:ascii="Tahoma" w:hAnsi="Tahoma" w:cs="Tahoma"/>
          <w:sz w:val="20"/>
          <w:szCs w:val="20"/>
        </w:rPr>
        <w:t>0 dni. Bieg terminu rozpoczyna się wraz z upływem terminu składania ofert.</w:t>
      </w:r>
    </w:p>
    <w:p w:rsidR="00E31200" w:rsidRPr="00A61BFC" w:rsidRDefault="00E31200" w:rsidP="00E31200">
      <w:pPr>
        <w:autoSpaceDE w:val="0"/>
        <w:autoSpaceDN w:val="0"/>
        <w:adjustRightInd w:val="0"/>
        <w:spacing w:after="120" w:line="240" w:lineRule="auto"/>
        <w:ind w:left="709"/>
        <w:jc w:val="both"/>
        <w:rPr>
          <w:rFonts w:ascii="Tahoma" w:hAnsi="Tahoma" w:cs="Tahoma"/>
          <w:sz w:val="20"/>
          <w:szCs w:val="20"/>
        </w:rPr>
      </w:pPr>
    </w:p>
    <w:p w:rsidR="00EC04EC" w:rsidRPr="00A61BFC" w:rsidRDefault="00EC04EC" w:rsidP="008C7644">
      <w:pPr>
        <w:pStyle w:val="Nagwek1"/>
        <w:numPr>
          <w:ilvl w:val="0"/>
          <w:numId w:val="1"/>
        </w:numPr>
        <w:spacing w:before="0" w:after="120" w:line="240" w:lineRule="auto"/>
        <w:ind w:left="426" w:hanging="426"/>
        <w:rPr>
          <w:rFonts w:ascii="Tahoma" w:hAnsi="Tahoma" w:cs="Tahoma"/>
          <w:sz w:val="20"/>
          <w:szCs w:val="20"/>
        </w:rPr>
      </w:pPr>
      <w:r w:rsidRPr="00A61BFC">
        <w:rPr>
          <w:rFonts w:ascii="Tahoma" w:hAnsi="Tahoma" w:cs="Tahoma"/>
          <w:sz w:val="20"/>
          <w:szCs w:val="20"/>
        </w:rPr>
        <w:t xml:space="preserve">Opis sposobu przygotowywania oferty </w:t>
      </w:r>
    </w:p>
    <w:p w:rsidR="002461F5" w:rsidRPr="00A61BFC" w:rsidRDefault="002461F5" w:rsidP="008C7644">
      <w:pPr>
        <w:pStyle w:val="Tekstkomentarza"/>
        <w:numPr>
          <w:ilvl w:val="1"/>
          <w:numId w:val="1"/>
        </w:numPr>
        <w:spacing w:after="120"/>
        <w:ind w:left="709" w:hanging="567"/>
        <w:jc w:val="both"/>
        <w:rPr>
          <w:rFonts w:ascii="Tahoma" w:hAnsi="Tahoma" w:cs="Tahoma"/>
        </w:rPr>
      </w:pPr>
      <w:r w:rsidRPr="00A61BFC">
        <w:rPr>
          <w:rFonts w:ascii="Tahoma" w:hAnsi="Tahoma" w:cs="Tahoma"/>
        </w:rPr>
        <w:t>Oferta winna zawierać:</w:t>
      </w:r>
    </w:p>
    <w:p w:rsidR="002461F5" w:rsidRPr="00A61BFC" w:rsidRDefault="002461F5" w:rsidP="008C7644">
      <w:pPr>
        <w:pStyle w:val="Tekstkomentarza"/>
        <w:numPr>
          <w:ilvl w:val="2"/>
          <w:numId w:val="1"/>
        </w:numPr>
        <w:spacing w:after="120"/>
        <w:ind w:left="993" w:hanging="709"/>
        <w:jc w:val="both"/>
        <w:rPr>
          <w:rFonts w:ascii="Tahoma" w:hAnsi="Tahoma" w:cs="Tahoma"/>
          <w:bCs/>
        </w:rPr>
      </w:pPr>
      <w:r w:rsidRPr="00A61BFC">
        <w:rPr>
          <w:rFonts w:ascii="Tahoma" w:hAnsi="Tahoma" w:cs="Tahoma"/>
          <w:bCs/>
        </w:rPr>
        <w:t>wypełniony i podpisany przez osoby uprawnione formularz oferty</w:t>
      </w:r>
      <w:r w:rsidR="00C83E24">
        <w:rPr>
          <w:rFonts w:ascii="Tahoma" w:hAnsi="Tahoma" w:cs="Tahoma"/>
          <w:bCs/>
        </w:rPr>
        <w:t xml:space="preserve"> zawierający wykaz elementów rozliczeniowych</w:t>
      </w:r>
      <w:r w:rsidRPr="00A61BFC">
        <w:rPr>
          <w:rFonts w:ascii="Tahoma" w:hAnsi="Tahoma" w:cs="Tahoma"/>
          <w:bCs/>
        </w:rPr>
        <w:t xml:space="preserve"> (według wzoru stanowiącego załącznik </w:t>
      </w:r>
      <w:r w:rsidR="00C83E24">
        <w:rPr>
          <w:rFonts w:ascii="Tahoma" w:hAnsi="Tahoma" w:cs="Tahoma"/>
          <w:bCs/>
        </w:rPr>
        <w:t>7</w:t>
      </w:r>
      <w:r w:rsidRPr="00A61BFC">
        <w:rPr>
          <w:rFonts w:ascii="Tahoma" w:hAnsi="Tahoma" w:cs="Tahoma"/>
          <w:bCs/>
        </w:rPr>
        <w:t xml:space="preserve"> do SIWZ),</w:t>
      </w:r>
    </w:p>
    <w:p w:rsidR="002461F5" w:rsidRPr="00A61BFC" w:rsidRDefault="002461F5" w:rsidP="008C7644">
      <w:pPr>
        <w:pStyle w:val="Tekstkomentarza"/>
        <w:numPr>
          <w:ilvl w:val="2"/>
          <w:numId w:val="1"/>
        </w:numPr>
        <w:spacing w:after="120"/>
        <w:ind w:left="993" w:hanging="709"/>
        <w:jc w:val="both"/>
        <w:rPr>
          <w:rFonts w:ascii="Tahoma" w:hAnsi="Tahoma" w:cs="Tahoma"/>
          <w:bCs/>
        </w:rPr>
      </w:pPr>
      <w:r w:rsidRPr="00A61BFC">
        <w:rPr>
          <w:rFonts w:ascii="Tahoma" w:hAnsi="Tahoma" w:cs="Tahoma"/>
          <w:bCs/>
        </w:rPr>
        <w:t>pełnomocnictwo dla osoby podpisującej ofertę, jeżeli upoważnienie do jej złożenia nie wynika dokumentów wskazanych w punkcie 6. Pełnomocnictwo może być złożone wyłącznie w formie oryginału lub kopii poświadczonej za zgodność z oryginałem przez notariusza,</w:t>
      </w:r>
    </w:p>
    <w:p w:rsidR="002461F5" w:rsidRPr="00A61BFC" w:rsidRDefault="002461F5" w:rsidP="008C7644">
      <w:pPr>
        <w:pStyle w:val="Tekstkomentarza"/>
        <w:numPr>
          <w:ilvl w:val="2"/>
          <w:numId w:val="1"/>
        </w:numPr>
        <w:spacing w:after="120"/>
        <w:ind w:left="993" w:hanging="709"/>
        <w:jc w:val="both"/>
        <w:rPr>
          <w:rFonts w:ascii="Tahoma" w:hAnsi="Tahoma" w:cs="Tahoma"/>
        </w:rPr>
      </w:pPr>
      <w:r w:rsidRPr="00A61BFC">
        <w:rPr>
          <w:rFonts w:ascii="Tahoma" w:hAnsi="Tahoma" w:cs="Tahoma"/>
          <w:bCs/>
        </w:rPr>
        <w:lastRenderedPageBreak/>
        <w:t>dokumenty</w:t>
      </w:r>
      <w:r w:rsidRPr="00A61BFC">
        <w:rPr>
          <w:rFonts w:ascii="Tahoma" w:hAnsi="Tahoma" w:cs="Tahoma"/>
        </w:rPr>
        <w:t>, o których mowa w punkcie 6.</w:t>
      </w:r>
    </w:p>
    <w:p w:rsidR="008D2B54" w:rsidRPr="00A61BFC" w:rsidRDefault="002461F5" w:rsidP="008C7644">
      <w:pPr>
        <w:pStyle w:val="Tekstkomentarza"/>
        <w:numPr>
          <w:ilvl w:val="1"/>
          <w:numId w:val="1"/>
        </w:numPr>
        <w:spacing w:after="120"/>
        <w:ind w:left="709" w:hanging="567"/>
        <w:jc w:val="both"/>
        <w:rPr>
          <w:rFonts w:ascii="Tahoma" w:hAnsi="Tahoma" w:cs="Tahoma"/>
        </w:rPr>
      </w:pPr>
      <w:r w:rsidRPr="00A61BFC">
        <w:rPr>
          <w:rFonts w:ascii="Tahoma" w:hAnsi="Tahoma" w:cs="Tahoma"/>
        </w:rPr>
        <w:t>Wykonawcy wspólnie ubiegający się o udzielenie zamówienia są zobowiązani ustanowić pełnomocnika do reprezentowania ich w postępowaniu albo do reprezentowania ich w postępowaniu i do zawarcia umowy. W takim przypadku Wykonawcy ci są zobowiązani do złożenia wraz z ofertą stosownego pełnomocnictwa. Pełnomocnictwo może być złożone wyłącznie w formie oryginału lub kopii poświadczonej za zgodność z oryginałem przez notariusza.</w:t>
      </w:r>
    </w:p>
    <w:p w:rsidR="002461F5" w:rsidRPr="00A61BFC" w:rsidRDefault="002461F5" w:rsidP="008C7644">
      <w:pPr>
        <w:pStyle w:val="Tekstkomentarza"/>
        <w:numPr>
          <w:ilvl w:val="1"/>
          <w:numId w:val="1"/>
        </w:numPr>
        <w:spacing w:after="120"/>
        <w:ind w:left="709" w:hanging="567"/>
        <w:jc w:val="both"/>
        <w:rPr>
          <w:rFonts w:ascii="Tahoma" w:hAnsi="Tahoma" w:cs="Tahoma"/>
        </w:rPr>
      </w:pPr>
      <w:r w:rsidRPr="00A61BFC">
        <w:rPr>
          <w:rFonts w:ascii="Tahoma" w:hAnsi="Tahoma" w:cs="Tahoma"/>
        </w:rPr>
        <w:t>Pozostałe wymogi i informacje dotyczące oferty:</w:t>
      </w:r>
    </w:p>
    <w:p w:rsidR="002461F5" w:rsidRPr="00A61BFC" w:rsidRDefault="002461F5" w:rsidP="008C7644">
      <w:pPr>
        <w:pStyle w:val="Tekstkomentarza"/>
        <w:numPr>
          <w:ilvl w:val="2"/>
          <w:numId w:val="1"/>
        </w:numPr>
        <w:spacing w:after="120"/>
        <w:ind w:left="993" w:hanging="709"/>
        <w:jc w:val="both"/>
        <w:rPr>
          <w:rFonts w:ascii="Tahoma" w:hAnsi="Tahoma" w:cs="Tahoma"/>
          <w:bCs/>
        </w:rPr>
      </w:pPr>
      <w:r w:rsidRPr="00A61BFC">
        <w:rPr>
          <w:rFonts w:ascii="Tahoma" w:hAnsi="Tahoma" w:cs="Tahoma"/>
          <w:bCs/>
        </w:rPr>
        <w:t>Wykonawca może złożyć tylko jedną ofertę.</w:t>
      </w:r>
    </w:p>
    <w:p w:rsidR="002461F5" w:rsidRPr="00A61BFC" w:rsidRDefault="002461F5" w:rsidP="008C7644">
      <w:pPr>
        <w:pStyle w:val="Tekstkomentarza"/>
        <w:numPr>
          <w:ilvl w:val="2"/>
          <w:numId w:val="1"/>
        </w:numPr>
        <w:spacing w:after="120"/>
        <w:ind w:left="993" w:hanging="709"/>
        <w:jc w:val="both"/>
        <w:rPr>
          <w:rFonts w:ascii="Tahoma" w:hAnsi="Tahoma" w:cs="Tahoma"/>
          <w:bCs/>
        </w:rPr>
      </w:pPr>
      <w:r w:rsidRPr="00A61BFC">
        <w:rPr>
          <w:rFonts w:ascii="Tahoma" w:hAnsi="Tahoma" w:cs="Tahoma"/>
          <w:bCs/>
        </w:rPr>
        <w:t>Ofertę należy złożyć w formie pisemnej pod rygorem nieważności.</w:t>
      </w:r>
    </w:p>
    <w:p w:rsidR="002461F5" w:rsidRPr="00A61BFC" w:rsidRDefault="002461F5" w:rsidP="008C7644">
      <w:pPr>
        <w:pStyle w:val="Tekstkomentarza"/>
        <w:numPr>
          <w:ilvl w:val="2"/>
          <w:numId w:val="1"/>
        </w:numPr>
        <w:spacing w:after="120"/>
        <w:ind w:left="993" w:hanging="709"/>
        <w:jc w:val="both"/>
        <w:rPr>
          <w:rFonts w:ascii="Tahoma" w:hAnsi="Tahoma" w:cs="Tahoma"/>
          <w:bCs/>
        </w:rPr>
      </w:pPr>
      <w:r w:rsidRPr="00A61BFC">
        <w:rPr>
          <w:rFonts w:ascii="Tahoma" w:hAnsi="Tahoma" w:cs="Tahoma"/>
          <w:bCs/>
        </w:rPr>
        <w:t>Oferta powinna być sporządzona w języku polskim. Jeżeli Wykonawca przekazuje dokument lub inne materiały w języku obcym powinien także przekazać tłumaczenie na język polski.</w:t>
      </w:r>
    </w:p>
    <w:p w:rsidR="002461F5" w:rsidRPr="00A61BFC" w:rsidRDefault="002461F5" w:rsidP="008C7644">
      <w:pPr>
        <w:pStyle w:val="Tekstkomentarza"/>
        <w:numPr>
          <w:ilvl w:val="2"/>
          <w:numId w:val="1"/>
        </w:numPr>
        <w:spacing w:after="120"/>
        <w:ind w:left="993" w:hanging="709"/>
        <w:jc w:val="both"/>
        <w:rPr>
          <w:rFonts w:ascii="Tahoma" w:hAnsi="Tahoma" w:cs="Tahoma"/>
          <w:bCs/>
        </w:rPr>
      </w:pPr>
      <w:r w:rsidRPr="00A61BFC">
        <w:rPr>
          <w:rFonts w:ascii="Tahoma" w:hAnsi="Tahoma" w:cs="Tahoma"/>
          <w:bCs/>
        </w:rPr>
        <w:t>Poprawki w treści oferty powinny być naniesione czytelnie oraz opatrzone podpisami osób uprawnionych do reprezentowania Wykonawcy.</w:t>
      </w:r>
    </w:p>
    <w:p w:rsidR="002461F5" w:rsidRPr="00A61BFC" w:rsidRDefault="002461F5" w:rsidP="008C7644">
      <w:pPr>
        <w:pStyle w:val="Tekstkomentarza"/>
        <w:numPr>
          <w:ilvl w:val="2"/>
          <w:numId w:val="1"/>
        </w:numPr>
        <w:spacing w:after="120"/>
        <w:ind w:left="993" w:hanging="709"/>
        <w:jc w:val="both"/>
        <w:rPr>
          <w:rFonts w:ascii="Tahoma" w:hAnsi="Tahoma" w:cs="Tahoma"/>
          <w:bCs/>
        </w:rPr>
      </w:pPr>
      <w:r w:rsidRPr="00A61BFC">
        <w:rPr>
          <w:rFonts w:ascii="Tahoma" w:hAnsi="Tahoma" w:cs="Tahoma"/>
          <w:bCs/>
        </w:rPr>
        <w:t xml:space="preserve">Część oferty, która zawiera informacje stanowiące tajemnicę przedsiębiorstwa w rozumieniu przepisów o zwalczaniu nieuczciwej konkurencji, a Wykonawca zastrzega ich poufność, należy odpowiednio oznaczyć oraz wskazać w formularzu oferty. Do oferty należy załączyć uzasadnienie zawierające wykazanie, iż informacje te stanowią tajemnicę przedsiębiorstwa, w tym – iż są spełnione wszystkie przesłanki opisane w art. 11 ust. 8 ustawy z dnia 16 kwietnia 1993 r. o zwalczaniu nieuczciwej konkurencji (tekst jednolity Dz.U. z 2003 r. Nr 153 poz. 1503 z </w:t>
      </w:r>
      <w:proofErr w:type="spellStart"/>
      <w:r w:rsidRPr="00A61BFC">
        <w:rPr>
          <w:rFonts w:ascii="Tahoma" w:hAnsi="Tahoma" w:cs="Tahoma"/>
          <w:bCs/>
        </w:rPr>
        <w:t>późn</w:t>
      </w:r>
      <w:proofErr w:type="spellEnd"/>
      <w:r w:rsidRPr="00A61BFC">
        <w:rPr>
          <w:rFonts w:ascii="Tahoma" w:hAnsi="Tahoma" w:cs="Tahoma"/>
          <w:bCs/>
        </w:rPr>
        <w:t>. zm.). Brak wykazania tych okoliczności będzie skutkować nieskutecznością zastrzeżenia. Zamawiający nie odpowiada za ujawnienie informacji stanowiących tajemnicę przedsiębiorstwa przekazanych mu przez Wykonawcę wbrew postanowieniom niniejszego punktu. Wykonawca nie może zastrzec informacji, o których mowa w art. 86 ust. 4 ustawy.</w:t>
      </w:r>
    </w:p>
    <w:p w:rsidR="002461F5" w:rsidRPr="00A61BFC" w:rsidRDefault="002461F5" w:rsidP="008C7644">
      <w:pPr>
        <w:pStyle w:val="Tekstkomentarza"/>
        <w:numPr>
          <w:ilvl w:val="2"/>
          <w:numId w:val="1"/>
        </w:numPr>
        <w:spacing w:after="120"/>
        <w:ind w:left="993" w:hanging="709"/>
        <w:jc w:val="both"/>
        <w:rPr>
          <w:rFonts w:ascii="Tahoma" w:hAnsi="Tahoma" w:cs="Tahoma"/>
          <w:bCs/>
        </w:rPr>
      </w:pPr>
      <w:r w:rsidRPr="00A61BFC">
        <w:rPr>
          <w:rFonts w:ascii="Tahoma" w:hAnsi="Tahoma" w:cs="Tahoma"/>
          <w:bCs/>
        </w:rPr>
        <w:t>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2461F5" w:rsidRPr="00A61BFC" w:rsidRDefault="002461F5" w:rsidP="008C7644">
      <w:pPr>
        <w:pStyle w:val="Tekstkomentarza"/>
        <w:numPr>
          <w:ilvl w:val="2"/>
          <w:numId w:val="1"/>
        </w:numPr>
        <w:spacing w:after="120"/>
        <w:ind w:left="993" w:hanging="709"/>
        <w:jc w:val="both"/>
        <w:rPr>
          <w:rFonts w:ascii="Tahoma" w:hAnsi="Tahoma" w:cs="Tahoma"/>
          <w:bCs/>
        </w:rPr>
      </w:pPr>
      <w:r w:rsidRPr="00A61BFC">
        <w:rPr>
          <w:rFonts w:ascii="Tahoma" w:hAnsi="Tahoma" w:cs="Tahoma"/>
          <w:bCs/>
        </w:rPr>
        <w:t>Wykonawcy ponoszą wszelkie koszty związane z przygotowaniem i złożeniem oferty, z zastrzeżeniem art. 93 ust. 4 ustawy.</w:t>
      </w:r>
    </w:p>
    <w:p w:rsidR="002461F5" w:rsidRPr="00A61BFC" w:rsidRDefault="002461F5" w:rsidP="008C7644">
      <w:pPr>
        <w:pStyle w:val="Tekstkomentarza"/>
        <w:numPr>
          <w:ilvl w:val="2"/>
          <w:numId w:val="1"/>
        </w:numPr>
        <w:spacing w:after="120"/>
        <w:ind w:left="993" w:hanging="709"/>
        <w:jc w:val="both"/>
        <w:rPr>
          <w:rFonts w:ascii="Tahoma" w:hAnsi="Tahoma" w:cs="Tahoma"/>
          <w:bCs/>
        </w:rPr>
      </w:pPr>
      <w:r w:rsidRPr="00A61BFC">
        <w:rPr>
          <w:rFonts w:ascii="Tahoma" w:hAnsi="Tahoma" w:cs="Tahoma"/>
          <w:bCs/>
        </w:rPr>
        <w:t>Ofertę należy złożyć w nieprzejrzystym i zamkniętym opakowaniu. Na opakowaniu należy umieścić następujące informacje:</w:t>
      </w:r>
    </w:p>
    <w:p w:rsidR="002461F5" w:rsidRPr="00A61BFC" w:rsidRDefault="002461F5" w:rsidP="002461F5">
      <w:pPr>
        <w:pStyle w:val="Tekstkomentarza"/>
        <w:spacing w:after="120"/>
        <w:ind w:left="993"/>
        <w:jc w:val="both"/>
        <w:rPr>
          <w:rFonts w:ascii="Tahoma" w:hAnsi="Tahoma" w:cs="Tahoma"/>
          <w:bCs/>
        </w:rPr>
      </w:pPr>
      <w:r w:rsidRPr="00A61BFC">
        <w:rPr>
          <w:rFonts w:ascii="Tahoma" w:hAnsi="Tahoma" w:cs="Tahoma"/>
          <w:bCs/>
        </w:rPr>
        <w:t>- nazwę i adres Wykonawcy</w:t>
      </w:r>
    </w:p>
    <w:p w:rsidR="002461F5" w:rsidRPr="00A61BFC" w:rsidRDefault="002461F5" w:rsidP="002461F5">
      <w:pPr>
        <w:pStyle w:val="Tekstkomentarza"/>
        <w:spacing w:after="120"/>
        <w:ind w:left="993"/>
        <w:jc w:val="both"/>
        <w:rPr>
          <w:rFonts w:ascii="Tahoma" w:hAnsi="Tahoma" w:cs="Tahoma"/>
          <w:bCs/>
        </w:rPr>
      </w:pPr>
      <w:r w:rsidRPr="00A61BFC">
        <w:rPr>
          <w:rFonts w:ascii="Tahoma" w:hAnsi="Tahoma" w:cs="Tahoma"/>
          <w:bCs/>
        </w:rPr>
        <w:t>- nazwę i adres Zamawiającego: Agencja Rozwoju Miasta S.A., ul. Lema 7, 31-571 Kraków</w:t>
      </w:r>
    </w:p>
    <w:p w:rsidR="002461F5" w:rsidRPr="00A61BFC" w:rsidRDefault="002461F5" w:rsidP="002461F5">
      <w:pPr>
        <w:pStyle w:val="Tekstkomentarza"/>
        <w:spacing w:after="120"/>
        <w:ind w:left="993"/>
        <w:jc w:val="both"/>
        <w:rPr>
          <w:rFonts w:ascii="Tahoma" w:hAnsi="Tahoma" w:cs="Tahoma"/>
          <w:bCs/>
        </w:rPr>
      </w:pPr>
      <w:r w:rsidRPr="00A61BFC">
        <w:rPr>
          <w:rFonts w:ascii="Tahoma" w:hAnsi="Tahoma" w:cs="Tahoma"/>
          <w:bCs/>
        </w:rPr>
        <w:t xml:space="preserve">- informację: „OFERTA w postępowaniu na </w:t>
      </w:r>
      <w:r w:rsidR="00F674C2">
        <w:rPr>
          <w:rFonts w:ascii="Tahoma" w:hAnsi="Tahoma" w:cs="Tahoma"/>
          <w:bCs/>
        </w:rPr>
        <w:t xml:space="preserve">zamontowanie kompensatorów naprężeń na przewodach wentylacyjnych </w:t>
      </w:r>
      <w:r w:rsidR="00727374" w:rsidRPr="00727374">
        <w:rPr>
          <w:rFonts w:ascii="Tahoma" w:hAnsi="Tahoma" w:cs="Tahoma"/>
          <w:bCs/>
        </w:rPr>
        <w:t>TAURON Arena Kraków</w:t>
      </w:r>
      <w:r w:rsidRPr="00A61BFC">
        <w:rPr>
          <w:rFonts w:ascii="Tahoma" w:hAnsi="Tahoma" w:cs="Tahoma"/>
          <w:bCs/>
        </w:rPr>
        <w:t xml:space="preserve">, </w:t>
      </w:r>
      <w:r w:rsidR="00676DB0">
        <w:rPr>
          <w:rFonts w:ascii="Tahoma" w:hAnsi="Tahoma" w:cs="Tahoma"/>
          <w:bCs/>
        </w:rPr>
        <w:t>ARM</w:t>
      </w:r>
      <w:r w:rsidR="00676DB0" w:rsidRPr="00057D1F">
        <w:rPr>
          <w:rFonts w:ascii="Tahoma" w:hAnsi="Tahoma" w:cs="Tahoma"/>
          <w:bCs/>
        </w:rPr>
        <w:t>/</w:t>
      </w:r>
      <w:r w:rsidR="00124373">
        <w:rPr>
          <w:rFonts w:ascii="Tahoma" w:hAnsi="Tahoma" w:cs="Tahoma"/>
          <w:bCs/>
        </w:rPr>
        <w:t>16</w:t>
      </w:r>
      <w:r w:rsidR="00676DB0" w:rsidRPr="00057D1F">
        <w:rPr>
          <w:rFonts w:ascii="Tahoma" w:hAnsi="Tahoma" w:cs="Tahoma"/>
          <w:bCs/>
        </w:rPr>
        <w:t>/</w:t>
      </w:r>
      <w:r w:rsidR="00676DB0">
        <w:rPr>
          <w:rFonts w:ascii="Tahoma" w:hAnsi="Tahoma" w:cs="Tahoma"/>
          <w:bCs/>
        </w:rPr>
        <w:t>2016</w:t>
      </w:r>
      <w:r w:rsidRPr="00A61BFC">
        <w:rPr>
          <w:rFonts w:ascii="Tahoma" w:hAnsi="Tahoma" w:cs="Tahoma"/>
          <w:bCs/>
        </w:rPr>
        <w:t xml:space="preserve"> – NIE OTWIERAĆ PRZED TERMNEM OTWARCIA OFERT”.</w:t>
      </w:r>
    </w:p>
    <w:p w:rsidR="002461F5" w:rsidRPr="00A61BFC" w:rsidRDefault="002461F5" w:rsidP="008C7644">
      <w:pPr>
        <w:pStyle w:val="Tekstkomentarza"/>
        <w:numPr>
          <w:ilvl w:val="1"/>
          <w:numId w:val="1"/>
        </w:numPr>
        <w:spacing w:after="120"/>
        <w:ind w:left="709" w:hanging="567"/>
        <w:jc w:val="both"/>
        <w:rPr>
          <w:rFonts w:ascii="Tahoma" w:hAnsi="Tahoma" w:cs="Tahoma"/>
        </w:rPr>
      </w:pPr>
      <w:r w:rsidRPr="00A61BFC">
        <w:rPr>
          <w:rFonts w:ascii="Tahoma" w:hAnsi="Tahoma" w:cs="Tahoma"/>
        </w:rPr>
        <w:t>Wykonawca może wprowadzić zmiany lub wycofać złożoną ofertę pod warunkiem, że Zamawiający otrzyma pisemne oświadczenie woli Wykonawcy o wprowadzeniu zmian lub wycofaniu oferty przed terminem składania ofert. Oświadczenie o zmianie lub wycofaniu oferty winno być opakowane i złożone zgodnie z wymogami określonymi w punkcie 10, a ponadto opakowanie powinno być oznaczone napisem odpowiednio: „zmiana” lub „wycofanie”. Podczas otwarcia ofert takie oferty będą otwierane w pierwszej kolejności.</w:t>
      </w:r>
    </w:p>
    <w:p w:rsidR="00B80AF1" w:rsidRPr="00A61BFC" w:rsidRDefault="00B80AF1" w:rsidP="000D1D5A">
      <w:pPr>
        <w:spacing w:after="120" w:line="240" w:lineRule="auto"/>
        <w:ind w:left="567" w:hanging="567"/>
        <w:jc w:val="center"/>
        <w:rPr>
          <w:rFonts w:ascii="Tahoma" w:hAnsi="Tahoma" w:cs="Tahoma"/>
          <w:b/>
        </w:rPr>
      </w:pPr>
    </w:p>
    <w:p w:rsidR="00EC04EC" w:rsidRPr="00A61BFC" w:rsidRDefault="00EC04EC" w:rsidP="008C7644">
      <w:pPr>
        <w:pStyle w:val="Nagwek1"/>
        <w:numPr>
          <w:ilvl w:val="0"/>
          <w:numId w:val="1"/>
        </w:numPr>
        <w:spacing w:before="0" w:after="120" w:line="240" w:lineRule="auto"/>
        <w:ind w:left="426" w:hanging="426"/>
        <w:rPr>
          <w:rFonts w:ascii="Tahoma" w:hAnsi="Tahoma" w:cs="Tahoma"/>
          <w:sz w:val="20"/>
          <w:szCs w:val="20"/>
        </w:rPr>
      </w:pPr>
      <w:r w:rsidRPr="00A61BFC">
        <w:rPr>
          <w:rFonts w:ascii="Tahoma" w:hAnsi="Tahoma" w:cs="Tahoma"/>
          <w:sz w:val="20"/>
          <w:szCs w:val="20"/>
        </w:rPr>
        <w:t xml:space="preserve">Miejsce </w:t>
      </w:r>
      <w:r w:rsidR="002461F5" w:rsidRPr="00A61BFC">
        <w:rPr>
          <w:rFonts w:ascii="Tahoma" w:hAnsi="Tahoma" w:cs="Tahoma"/>
          <w:sz w:val="20"/>
          <w:szCs w:val="20"/>
        </w:rPr>
        <w:t>oraz</w:t>
      </w:r>
      <w:r w:rsidRPr="00A61BFC">
        <w:rPr>
          <w:rFonts w:ascii="Tahoma" w:hAnsi="Tahoma" w:cs="Tahoma"/>
          <w:sz w:val="20"/>
          <w:szCs w:val="20"/>
        </w:rPr>
        <w:t xml:space="preserve"> termin składania i otwarcia ofert </w:t>
      </w:r>
    </w:p>
    <w:p w:rsidR="00EC04EC" w:rsidRPr="00B56DF3" w:rsidRDefault="00EC04EC" w:rsidP="008C7644">
      <w:pPr>
        <w:pStyle w:val="Tekstkomentarza"/>
        <w:numPr>
          <w:ilvl w:val="1"/>
          <w:numId w:val="1"/>
        </w:numPr>
        <w:spacing w:after="120"/>
        <w:ind w:left="709" w:hanging="567"/>
        <w:jc w:val="both"/>
        <w:rPr>
          <w:rFonts w:ascii="Tahoma" w:hAnsi="Tahoma" w:cs="Tahoma"/>
        </w:rPr>
      </w:pPr>
      <w:r w:rsidRPr="00A61BFC">
        <w:rPr>
          <w:rFonts w:ascii="Tahoma" w:hAnsi="Tahoma" w:cs="Tahoma"/>
        </w:rPr>
        <w:t xml:space="preserve">Ofertę należy złożyć w siedzibie Zamawiającego: Agencja Rozwoju Miasta S.A., </w:t>
      </w:r>
      <w:r w:rsidR="00C031B5" w:rsidRPr="00A61BFC">
        <w:rPr>
          <w:rFonts w:ascii="Tahoma" w:hAnsi="Tahoma" w:cs="Tahoma"/>
        </w:rPr>
        <w:br/>
      </w:r>
      <w:r w:rsidRPr="00B56DF3">
        <w:rPr>
          <w:rFonts w:ascii="Tahoma" w:hAnsi="Tahoma" w:cs="Tahoma"/>
        </w:rPr>
        <w:t xml:space="preserve">ul. </w:t>
      </w:r>
      <w:r w:rsidR="001F2B84" w:rsidRPr="00B56DF3">
        <w:rPr>
          <w:rFonts w:ascii="Tahoma" w:hAnsi="Tahoma" w:cs="Tahoma"/>
        </w:rPr>
        <w:t>Lema 7</w:t>
      </w:r>
      <w:r w:rsidRPr="00B56DF3">
        <w:rPr>
          <w:rFonts w:ascii="Tahoma" w:hAnsi="Tahoma" w:cs="Tahoma"/>
        </w:rPr>
        <w:t>, 31-</w:t>
      </w:r>
      <w:r w:rsidR="001F2B84" w:rsidRPr="00B56DF3">
        <w:rPr>
          <w:rFonts w:ascii="Tahoma" w:hAnsi="Tahoma" w:cs="Tahoma"/>
        </w:rPr>
        <w:t>571</w:t>
      </w:r>
      <w:r w:rsidRPr="00B56DF3">
        <w:rPr>
          <w:rFonts w:ascii="Tahoma" w:hAnsi="Tahoma" w:cs="Tahoma"/>
        </w:rPr>
        <w:t xml:space="preserve"> Kraków, </w:t>
      </w:r>
      <w:r w:rsidR="00D71C06" w:rsidRPr="00B56DF3">
        <w:rPr>
          <w:rFonts w:ascii="Tahoma" w:hAnsi="Tahoma" w:cs="Tahoma"/>
        </w:rPr>
        <w:t xml:space="preserve">poziom C, </w:t>
      </w:r>
      <w:r w:rsidRPr="00B56DF3">
        <w:rPr>
          <w:rFonts w:ascii="Tahoma" w:hAnsi="Tahoma" w:cs="Tahoma"/>
        </w:rPr>
        <w:t>sekretariat</w:t>
      </w:r>
      <w:r w:rsidR="002461F5" w:rsidRPr="00B56DF3">
        <w:rPr>
          <w:rFonts w:ascii="Tahoma" w:hAnsi="Tahoma" w:cs="Tahoma"/>
        </w:rPr>
        <w:t xml:space="preserve"> </w:t>
      </w:r>
      <w:r w:rsidR="002461F5" w:rsidRPr="00B56DF3">
        <w:rPr>
          <w:rFonts w:ascii="Tahoma" w:hAnsi="Tahoma" w:cs="Tahoma"/>
          <w:bCs/>
        </w:rPr>
        <w:t xml:space="preserve">– nie później niż do dnia </w:t>
      </w:r>
      <w:r w:rsidR="00124373">
        <w:rPr>
          <w:rFonts w:ascii="Tahoma" w:hAnsi="Tahoma" w:cs="Tahoma"/>
          <w:bCs/>
        </w:rPr>
        <w:t>6 czerwca</w:t>
      </w:r>
      <w:r w:rsidR="000474C2" w:rsidRPr="00B56DF3">
        <w:rPr>
          <w:rFonts w:ascii="Tahoma" w:hAnsi="Tahoma" w:cs="Tahoma"/>
          <w:bCs/>
        </w:rPr>
        <w:t xml:space="preserve"> </w:t>
      </w:r>
      <w:r w:rsidR="002461F5" w:rsidRPr="00B56DF3">
        <w:rPr>
          <w:rFonts w:ascii="Tahoma" w:hAnsi="Tahoma" w:cs="Tahoma"/>
          <w:bCs/>
        </w:rPr>
        <w:t xml:space="preserve">2016 r., do godz. </w:t>
      </w:r>
      <w:r w:rsidR="00D71C06" w:rsidRPr="00B56DF3">
        <w:rPr>
          <w:rFonts w:ascii="Tahoma" w:hAnsi="Tahoma" w:cs="Tahoma"/>
        </w:rPr>
        <w:t>1</w:t>
      </w:r>
      <w:r w:rsidR="00B92667" w:rsidRPr="00B56DF3">
        <w:rPr>
          <w:rFonts w:ascii="Tahoma" w:hAnsi="Tahoma" w:cs="Tahoma"/>
        </w:rPr>
        <w:t>2</w:t>
      </w:r>
      <w:r w:rsidR="00D71C06" w:rsidRPr="00B56DF3">
        <w:rPr>
          <w:rFonts w:ascii="Tahoma" w:hAnsi="Tahoma" w:cs="Tahoma"/>
        </w:rPr>
        <w:t>:00</w:t>
      </w:r>
      <w:r w:rsidRPr="00B56DF3">
        <w:rPr>
          <w:rFonts w:ascii="Tahoma" w:hAnsi="Tahoma" w:cs="Tahoma"/>
        </w:rPr>
        <w:t>.</w:t>
      </w:r>
      <w:r w:rsidR="002461F5" w:rsidRPr="00B56DF3">
        <w:rPr>
          <w:rFonts w:ascii="Tahoma" w:hAnsi="Tahoma" w:cs="Tahoma"/>
        </w:rPr>
        <w:t xml:space="preserve"> Sekretariat czynny jest od poniedziałku do piątku w godzinach od </w:t>
      </w:r>
      <w:r w:rsidR="00B56DF3" w:rsidRPr="00B56DF3">
        <w:rPr>
          <w:rFonts w:ascii="Tahoma" w:hAnsi="Tahoma" w:cs="Tahoma"/>
        </w:rPr>
        <w:t>8:00</w:t>
      </w:r>
      <w:r w:rsidR="002461F5" w:rsidRPr="00B56DF3">
        <w:rPr>
          <w:rFonts w:ascii="Tahoma" w:hAnsi="Tahoma" w:cs="Tahoma"/>
        </w:rPr>
        <w:t xml:space="preserve"> do </w:t>
      </w:r>
      <w:r w:rsidR="00B56DF3" w:rsidRPr="00B56DF3">
        <w:rPr>
          <w:rFonts w:ascii="Tahoma" w:hAnsi="Tahoma" w:cs="Tahoma"/>
        </w:rPr>
        <w:t>16:00</w:t>
      </w:r>
      <w:r w:rsidR="002461F5" w:rsidRPr="00B56DF3">
        <w:rPr>
          <w:rFonts w:ascii="Tahoma" w:hAnsi="Tahoma" w:cs="Tahoma"/>
        </w:rPr>
        <w:t>.</w:t>
      </w:r>
    </w:p>
    <w:p w:rsidR="00EC04EC" w:rsidRPr="00A61BFC" w:rsidRDefault="00EC04EC" w:rsidP="008C7644">
      <w:pPr>
        <w:pStyle w:val="Tekstkomentarza"/>
        <w:numPr>
          <w:ilvl w:val="1"/>
          <w:numId w:val="1"/>
        </w:numPr>
        <w:spacing w:after="120"/>
        <w:ind w:left="709" w:hanging="567"/>
        <w:jc w:val="both"/>
        <w:rPr>
          <w:rFonts w:ascii="Tahoma" w:hAnsi="Tahoma" w:cs="Tahoma"/>
        </w:rPr>
      </w:pPr>
      <w:r w:rsidRPr="00A61BFC">
        <w:rPr>
          <w:rFonts w:ascii="Tahoma" w:hAnsi="Tahoma" w:cs="Tahoma"/>
        </w:rPr>
        <w:t xml:space="preserve">Otwarcie </w:t>
      </w:r>
      <w:r w:rsidR="002461F5" w:rsidRPr="00A61BFC">
        <w:rPr>
          <w:rFonts w:ascii="Tahoma" w:hAnsi="Tahoma" w:cs="Tahoma"/>
        </w:rPr>
        <w:t xml:space="preserve">złożonych </w:t>
      </w:r>
      <w:r w:rsidRPr="00A61BFC">
        <w:rPr>
          <w:rFonts w:ascii="Tahoma" w:hAnsi="Tahoma" w:cs="Tahoma"/>
        </w:rPr>
        <w:t xml:space="preserve">ofert nastąpi w tym samym dniu </w:t>
      </w:r>
      <w:r w:rsidR="002461F5" w:rsidRPr="00A61BFC">
        <w:rPr>
          <w:rFonts w:ascii="Tahoma" w:hAnsi="Tahoma" w:cs="Tahoma"/>
        </w:rPr>
        <w:t>o godz</w:t>
      </w:r>
      <w:r w:rsidR="002461F5" w:rsidRPr="00B92667">
        <w:rPr>
          <w:rFonts w:ascii="Tahoma" w:hAnsi="Tahoma" w:cs="Tahoma"/>
        </w:rPr>
        <w:t>. 1</w:t>
      </w:r>
      <w:r w:rsidR="00B92667" w:rsidRPr="00B92667">
        <w:rPr>
          <w:rFonts w:ascii="Tahoma" w:hAnsi="Tahoma" w:cs="Tahoma"/>
        </w:rPr>
        <w:t>2</w:t>
      </w:r>
      <w:r w:rsidR="002461F5" w:rsidRPr="00B92667">
        <w:rPr>
          <w:rFonts w:ascii="Tahoma" w:hAnsi="Tahoma" w:cs="Tahoma"/>
        </w:rPr>
        <w:t>:15</w:t>
      </w:r>
      <w:r w:rsidR="002461F5" w:rsidRPr="00A61BFC">
        <w:rPr>
          <w:rFonts w:ascii="Tahoma" w:hAnsi="Tahoma" w:cs="Tahoma"/>
        </w:rPr>
        <w:t xml:space="preserve"> </w:t>
      </w:r>
      <w:r w:rsidRPr="00A61BFC">
        <w:rPr>
          <w:rFonts w:ascii="Tahoma" w:hAnsi="Tahoma" w:cs="Tahoma"/>
        </w:rPr>
        <w:t>w siedzibie Zamawiającego</w:t>
      </w:r>
      <w:r w:rsidR="006A01DD">
        <w:rPr>
          <w:rFonts w:ascii="Tahoma" w:hAnsi="Tahoma" w:cs="Tahoma"/>
        </w:rPr>
        <w:t>, poziom C, sala konferencyjna</w:t>
      </w:r>
      <w:r w:rsidRPr="00A61BFC">
        <w:rPr>
          <w:rFonts w:ascii="Tahoma" w:hAnsi="Tahoma" w:cs="Tahoma"/>
        </w:rPr>
        <w:t>.</w:t>
      </w:r>
    </w:p>
    <w:p w:rsidR="002461F5" w:rsidRPr="00A61BFC" w:rsidRDefault="002461F5" w:rsidP="002461F5">
      <w:pPr>
        <w:pStyle w:val="Tekstkomentarza"/>
        <w:spacing w:after="120"/>
        <w:ind w:left="709"/>
        <w:jc w:val="both"/>
        <w:rPr>
          <w:rFonts w:ascii="Tahoma" w:hAnsi="Tahoma" w:cs="Tahoma"/>
        </w:rPr>
      </w:pPr>
    </w:p>
    <w:p w:rsidR="00EC04EC" w:rsidRPr="00A61BFC" w:rsidRDefault="00EC04EC" w:rsidP="008C7644">
      <w:pPr>
        <w:pStyle w:val="Nagwek1"/>
        <w:numPr>
          <w:ilvl w:val="0"/>
          <w:numId w:val="1"/>
        </w:numPr>
        <w:spacing w:before="0" w:after="120" w:line="240" w:lineRule="auto"/>
        <w:ind w:left="426" w:hanging="426"/>
        <w:rPr>
          <w:rFonts w:ascii="Tahoma" w:hAnsi="Tahoma" w:cs="Tahoma"/>
          <w:sz w:val="20"/>
          <w:szCs w:val="20"/>
        </w:rPr>
      </w:pPr>
      <w:r w:rsidRPr="00A61BFC">
        <w:rPr>
          <w:rFonts w:ascii="Tahoma" w:hAnsi="Tahoma" w:cs="Tahoma"/>
          <w:sz w:val="20"/>
          <w:szCs w:val="20"/>
        </w:rPr>
        <w:t>Opis sposobu oblicz</w:t>
      </w:r>
      <w:r w:rsidR="0062049A" w:rsidRPr="00A61BFC">
        <w:rPr>
          <w:rFonts w:ascii="Tahoma" w:hAnsi="Tahoma" w:cs="Tahoma"/>
          <w:sz w:val="20"/>
          <w:szCs w:val="20"/>
        </w:rPr>
        <w:t>e</w:t>
      </w:r>
      <w:r w:rsidRPr="00A61BFC">
        <w:rPr>
          <w:rFonts w:ascii="Tahoma" w:hAnsi="Tahoma" w:cs="Tahoma"/>
          <w:sz w:val="20"/>
          <w:szCs w:val="20"/>
        </w:rPr>
        <w:t xml:space="preserve">nia ceny </w:t>
      </w:r>
    </w:p>
    <w:p w:rsidR="0062049A" w:rsidRPr="00A61BFC" w:rsidRDefault="0062049A" w:rsidP="008C7644">
      <w:pPr>
        <w:pStyle w:val="Tekstkomentarza"/>
        <w:numPr>
          <w:ilvl w:val="1"/>
          <w:numId w:val="1"/>
        </w:numPr>
        <w:spacing w:after="120"/>
        <w:ind w:left="709" w:hanging="567"/>
        <w:jc w:val="both"/>
        <w:rPr>
          <w:rFonts w:ascii="Tahoma" w:hAnsi="Tahoma" w:cs="Tahoma"/>
        </w:rPr>
      </w:pPr>
      <w:r w:rsidRPr="00A61BFC">
        <w:rPr>
          <w:rFonts w:ascii="Tahoma" w:hAnsi="Tahoma" w:cs="Tahoma"/>
        </w:rPr>
        <w:t>Cen</w:t>
      </w:r>
      <w:r w:rsidR="006C5F72" w:rsidRPr="00A61BFC">
        <w:rPr>
          <w:rFonts w:ascii="Tahoma" w:hAnsi="Tahoma" w:cs="Tahoma"/>
        </w:rPr>
        <w:t xml:space="preserve">y w </w:t>
      </w:r>
      <w:r w:rsidRPr="00A61BFC">
        <w:rPr>
          <w:rFonts w:ascii="Tahoma" w:hAnsi="Tahoma" w:cs="Tahoma"/>
        </w:rPr>
        <w:t>ofer</w:t>
      </w:r>
      <w:r w:rsidR="006C5F72" w:rsidRPr="00A61BFC">
        <w:rPr>
          <w:rFonts w:ascii="Tahoma" w:hAnsi="Tahoma" w:cs="Tahoma"/>
        </w:rPr>
        <w:t>cie</w:t>
      </w:r>
      <w:r w:rsidRPr="00A61BFC">
        <w:rPr>
          <w:rFonts w:ascii="Tahoma" w:hAnsi="Tahoma" w:cs="Tahoma"/>
        </w:rPr>
        <w:t xml:space="preserve"> należy obliczyć z uwzględnieniem wszystkich wymagań Zamawiającego określonych w specyfikacji, z uwzględnieniem wszelkich kosztów, jakie poniesie Wykonawca z tytułu należytej oraz zgodnej z obowiązującymi przepisami realizacji przedmiotu zamówienia.</w:t>
      </w:r>
    </w:p>
    <w:p w:rsidR="0062049A" w:rsidRPr="00A61BFC" w:rsidRDefault="0062049A" w:rsidP="008C7644">
      <w:pPr>
        <w:pStyle w:val="Tekstkomentarza"/>
        <w:numPr>
          <w:ilvl w:val="1"/>
          <w:numId w:val="1"/>
        </w:numPr>
        <w:spacing w:after="120"/>
        <w:ind w:left="709" w:hanging="567"/>
        <w:jc w:val="both"/>
        <w:rPr>
          <w:rFonts w:ascii="Tahoma" w:hAnsi="Tahoma" w:cs="Tahoma"/>
        </w:rPr>
      </w:pPr>
      <w:r w:rsidRPr="00A61BFC">
        <w:rPr>
          <w:rFonts w:ascii="Tahoma" w:hAnsi="Tahoma" w:cs="Tahoma"/>
        </w:rPr>
        <w:t>Ceny w ofercie muszą być wyrażone w złotych polskich i winny obejmować podatek od towarów i usług według stawki obowiązującej w dniu składania ofert.</w:t>
      </w:r>
    </w:p>
    <w:p w:rsidR="0062049A" w:rsidRPr="00A61BFC" w:rsidRDefault="0062049A" w:rsidP="008C7644">
      <w:pPr>
        <w:pStyle w:val="Tekstkomentarza"/>
        <w:numPr>
          <w:ilvl w:val="1"/>
          <w:numId w:val="1"/>
        </w:numPr>
        <w:spacing w:after="120"/>
        <w:ind w:left="709" w:hanging="567"/>
        <w:jc w:val="both"/>
        <w:rPr>
          <w:rFonts w:ascii="Tahoma" w:hAnsi="Tahoma" w:cs="Tahoma"/>
        </w:rPr>
      </w:pPr>
      <w:r w:rsidRPr="00A61BFC">
        <w:rPr>
          <w:rFonts w:ascii="Tahoma" w:hAnsi="Tahoma" w:cs="Tahoma"/>
        </w:rPr>
        <w:t>Cen</w:t>
      </w:r>
      <w:r w:rsidR="006C5F72" w:rsidRPr="00A61BFC">
        <w:rPr>
          <w:rFonts w:ascii="Tahoma" w:hAnsi="Tahoma" w:cs="Tahoma"/>
        </w:rPr>
        <w:t>y</w:t>
      </w:r>
      <w:r w:rsidRPr="00A61BFC">
        <w:rPr>
          <w:rFonts w:ascii="Tahoma" w:hAnsi="Tahoma" w:cs="Tahoma"/>
        </w:rPr>
        <w:t xml:space="preserve"> </w:t>
      </w:r>
      <w:r w:rsidR="006C5F72" w:rsidRPr="00A61BFC">
        <w:rPr>
          <w:rFonts w:ascii="Tahoma" w:hAnsi="Tahoma" w:cs="Tahoma"/>
        </w:rPr>
        <w:t xml:space="preserve">w ofercie </w:t>
      </w:r>
      <w:r w:rsidRPr="00A61BFC">
        <w:rPr>
          <w:rFonts w:ascii="Tahoma" w:hAnsi="Tahoma" w:cs="Tahoma"/>
        </w:rPr>
        <w:t xml:space="preserve">należy określać z dokładnością do dwóch miejsc po przecinku, stosownie do zasady opisanej w art. 106e ust. 11 ustawy z dnia 11 marca 2004 r. o podatku od towarów i usług (tekst jednolity Dz.U. z 2011 r., Nr 177, poz. 1054 z </w:t>
      </w:r>
      <w:proofErr w:type="spellStart"/>
      <w:r w:rsidRPr="00A61BFC">
        <w:rPr>
          <w:rFonts w:ascii="Tahoma" w:hAnsi="Tahoma" w:cs="Tahoma"/>
        </w:rPr>
        <w:t>późn</w:t>
      </w:r>
      <w:proofErr w:type="spellEnd"/>
      <w:r w:rsidRPr="00A61BFC">
        <w:rPr>
          <w:rFonts w:ascii="Tahoma" w:hAnsi="Tahoma" w:cs="Tahoma"/>
        </w:rPr>
        <w:t xml:space="preserve">. zm.). </w:t>
      </w:r>
    </w:p>
    <w:p w:rsidR="0062049A" w:rsidRPr="00A61BFC" w:rsidRDefault="0062049A" w:rsidP="000D1D5A">
      <w:pPr>
        <w:tabs>
          <w:tab w:val="left" w:pos="0"/>
          <w:tab w:val="left" w:pos="567"/>
        </w:tabs>
        <w:autoSpaceDE w:val="0"/>
        <w:autoSpaceDN w:val="0"/>
        <w:adjustRightInd w:val="0"/>
        <w:spacing w:after="120" w:line="240" w:lineRule="auto"/>
        <w:ind w:left="567"/>
        <w:jc w:val="both"/>
        <w:rPr>
          <w:rFonts w:ascii="Tahoma" w:hAnsi="Tahoma" w:cs="Tahoma"/>
          <w:sz w:val="20"/>
          <w:szCs w:val="20"/>
          <w:highlight w:val="yellow"/>
        </w:rPr>
      </w:pPr>
    </w:p>
    <w:p w:rsidR="00EC04EC" w:rsidRPr="00A61BFC" w:rsidRDefault="00EC04EC" w:rsidP="008C7644">
      <w:pPr>
        <w:pStyle w:val="Nagwek1"/>
        <w:numPr>
          <w:ilvl w:val="0"/>
          <w:numId w:val="1"/>
        </w:numPr>
        <w:spacing w:before="0" w:after="120" w:line="240" w:lineRule="auto"/>
        <w:ind w:left="426" w:hanging="426"/>
        <w:rPr>
          <w:rFonts w:ascii="Tahoma" w:hAnsi="Tahoma" w:cs="Tahoma"/>
          <w:sz w:val="20"/>
          <w:szCs w:val="20"/>
        </w:rPr>
      </w:pPr>
      <w:r w:rsidRPr="00A61BFC">
        <w:rPr>
          <w:rFonts w:ascii="Tahoma" w:hAnsi="Tahoma" w:cs="Tahoma"/>
          <w:sz w:val="20"/>
          <w:szCs w:val="20"/>
        </w:rPr>
        <w:t xml:space="preserve">Opis kryteriów </w:t>
      </w:r>
      <w:r w:rsidR="0062049A" w:rsidRPr="00A61BFC">
        <w:rPr>
          <w:rFonts w:ascii="Tahoma" w:hAnsi="Tahoma" w:cs="Tahoma"/>
          <w:sz w:val="20"/>
          <w:szCs w:val="20"/>
        </w:rPr>
        <w:t>wyboru</w:t>
      </w:r>
      <w:r w:rsidRPr="00A61BFC">
        <w:rPr>
          <w:rFonts w:ascii="Tahoma" w:hAnsi="Tahoma" w:cs="Tahoma"/>
          <w:sz w:val="20"/>
          <w:szCs w:val="20"/>
        </w:rPr>
        <w:t xml:space="preserve"> najkorzystniejszej oferty </w:t>
      </w:r>
    </w:p>
    <w:p w:rsidR="008F213D" w:rsidRPr="00A61BFC" w:rsidRDefault="00191168" w:rsidP="008C7644">
      <w:pPr>
        <w:pStyle w:val="Tekstkomentarza"/>
        <w:numPr>
          <w:ilvl w:val="1"/>
          <w:numId w:val="1"/>
        </w:numPr>
        <w:spacing w:after="120"/>
        <w:ind w:left="709" w:hanging="567"/>
        <w:jc w:val="both"/>
        <w:rPr>
          <w:rFonts w:ascii="Tahoma" w:hAnsi="Tahoma" w:cs="Tahoma"/>
        </w:rPr>
      </w:pPr>
      <w:r w:rsidRPr="00A61BFC">
        <w:rPr>
          <w:rFonts w:ascii="Tahoma" w:hAnsi="Tahoma" w:cs="Tahoma"/>
        </w:rPr>
        <w:t xml:space="preserve">Kryteriami wyboru oferty najkorzystniejszej będą cena (waga: </w:t>
      </w:r>
      <w:r w:rsidR="00454036">
        <w:rPr>
          <w:rFonts w:ascii="Tahoma" w:hAnsi="Tahoma" w:cs="Tahoma"/>
        </w:rPr>
        <w:t>91</w:t>
      </w:r>
      <w:r w:rsidRPr="00A61BFC">
        <w:rPr>
          <w:rFonts w:ascii="Tahoma" w:hAnsi="Tahoma" w:cs="Tahoma"/>
        </w:rPr>
        <w:t xml:space="preserve">%) i </w:t>
      </w:r>
      <w:r w:rsidR="002B50B8">
        <w:rPr>
          <w:rFonts w:ascii="Tahoma" w:hAnsi="Tahoma" w:cs="Tahoma"/>
        </w:rPr>
        <w:t>wydłużenie okresu gwarancji</w:t>
      </w:r>
      <w:r w:rsidR="005B55BB" w:rsidRPr="00A61BFC">
        <w:rPr>
          <w:rFonts w:ascii="Tahoma" w:hAnsi="Tahoma" w:cs="Tahoma"/>
        </w:rPr>
        <w:t xml:space="preserve"> </w:t>
      </w:r>
      <w:r w:rsidRPr="00A61BFC">
        <w:rPr>
          <w:rFonts w:ascii="Tahoma" w:hAnsi="Tahoma" w:cs="Tahoma"/>
        </w:rPr>
        <w:t xml:space="preserve">(waga: </w:t>
      </w:r>
      <w:r w:rsidR="00454036">
        <w:rPr>
          <w:rFonts w:ascii="Tahoma" w:hAnsi="Tahoma" w:cs="Tahoma"/>
        </w:rPr>
        <w:t>9</w:t>
      </w:r>
      <w:r w:rsidRPr="00A61BFC">
        <w:rPr>
          <w:rFonts w:ascii="Tahoma" w:hAnsi="Tahoma" w:cs="Tahoma"/>
        </w:rPr>
        <w:t>%).</w:t>
      </w:r>
    </w:p>
    <w:p w:rsidR="00191168" w:rsidRPr="00A61BFC" w:rsidRDefault="00191168" w:rsidP="008C7644">
      <w:pPr>
        <w:pStyle w:val="Tekstkomentarza"/>
        <w:numPr>
          <w:ilvl w:val="1"/>
          <w:numId w:val="1"/>
        </w:numPr>
        <w:spacing w:after="120"/>
        <w:ind w:left="709" w:hanging="567"/>
        <w:jc w:val="both"/>
        <w:rPr>
          <w:rFonts w:ascii="Tahoma" w:hAnsi="Tahoma" w:cs="Tahoma"/>
        </w:rPr>
      </w:pPr>
      <w:r w:rsidRPr="00A61BFC">
        <w:rPr>
          <w:rFonts w:ascii="Tahoma" w:hAnsi="Tahoma" w:cs="Tahoma"/>
        </w:rPr>
        <w:t>W kryterium ceny oferty będą oceniane zgodnie z następującym wzorem:</w:t>
      </w:r>
    </w:p>
    <w:p w:rsidR="00191168" w:rsidRPr="00A61BFC" w:rsidRDefault="00191168" w:rsidP="00191168">
      <w:pPr>
        <w:pStyle w:val="Tekstkomentarza"/>
        <w:spacing w:after="120"/>
        <w:ind w:left="709"/>
        <w:jc w:val="both"/>
        <w:rPr>
          <w:rFonts w:ascii="Tahoma" w:hAnsi="Tahoma" w:cs="Tahoma"/>
        </w:rPr>
      </w:pPr>
      <w:proofErr w:type="spellStart"/>
      <w:r w:rsidRPr="00A61BFC">
        <w:rPr>
          <w:rFonts w:ascii="Tahoma" w:hAnsi="Tahoma" w:cs="Tahoma"/>
        </w:rPr>
        <w:t>Pc</w:t>
      </w:r>
      <w:proofErr w:type="spellEnd"/>
      <w:r w:rsidRPr="00A61BFC">
        <w:rPr>
          <w:rFonts w:ascii="Tahoma" w:hAnsi="Tahoma" w:cs="Tahoma"/>
        </w:rPr>
        <w:t xml:space="preserve"> = </w:t>
      </w:r>
      <w:proofErr w:type="spellStart"/>
      <w:r w:rsidRPr="00A61BFC">
        <w:rPr>
          <w:rFonts w:ascii="Tahoma" w:hAnsi="Tahoma" w:cs="Tahoma"/>
        </w:rPr>
        <w:t>Cn</w:t>
      </w:r>
      <w:proofErr w:type="spellEnd"/>
      <w:r w:rsidRPr="00A61BFC">
        <w:rPr>
          <w:rFonts w:ascii="Tahoma" w:hAnsi="Tahoma" w:cs="Tahoma"/>
        </w:rPr>
        <w:t xml:space="preserve"> / Co x </w:t>
      </w:r>
      <w:r w:rsidR="005B55BB">
        <w:rPr>
          <w:rFonts w:ascii="Tahoma" w:hAnsi="Tahoma" w:cs="Tahoma"/>
        </w:rPr>
        <w:t>9</w:t>
      </w:r>
      <w:r w:rsidR="00727374">
        <w:rPr>
          <w:rFonts w:ascii="Tahoma" w:hAnsi="Tahoma" w:cs="Tahoma"/>
        </w:rPr>
        <w:t>1</w:t>
      </w:r>
      <w:r w:rsidRPr="00A61BFC">
        <w:rPr>
          <w:rFonts w:ascii="Tahoma" w:hAnsi="Tahoma" w:cs="Tahoma"/>
        </w:rPr>
        <w:t>, gdzie:</w:t>
      </w:r>
    </w:p>
    <w:p w:rsidR="00191168" w:rsidRPr="00A61BFC" w:rsidRDefault="00191168" w:rsidP="008C7644">
      <w:pPr>
        <w:pStyle w:val="Tekstkomentarza"/>
        <w:numPr>
          <w:ilvl w:val="0"/>
          <w:numId w:val="7"/>
        </w:numPr>
        <w:spacing w:after="120"/>
        <w:ind w:left="993" w:hanging="284"/>
        <w:jc w:val="both"/>
        <w:rPr>
          <w:rFonts w:ascii="Tahoma" w:hAnsi="Tahoma" w:cs="Tahoma"/>
        </w:rPr>
      </w:pPr>
      <w:proofErr w:type="spellStart"/>
      <w:r w:rsidRPr="00A61BFC">
        <w:rPr>
          <w:rFonts w:ascii="Tahoma" w:hAnsi="Tahoma" w:cs="Tahoma"/>
        </w:rPr>
        <w:t>Pc</w:t>
      </w:r>
      <w:proofErr w:type="spellEnd"/>
      <w:r w:rsidRPr="00A61BFC">
        <w:rPr>
          <w:rFonts w:ascii="Tahoma" w:hAnsi="Tahoma" w:cs="Tahoma"/>
        </w:rPr>
        <w:t xml:space="preserve"> oznacza liczbę punktów przyznanych </w:t>
      </w:r>
      <w:r w:rsidR="005F4655" w:rsidRPr="00A61BFC">
        <w:rPr>
          <w:rFonts w:ascii="Tahoma" w:hAnsi="Tahoma" w:cs="Tahoma"/>
        </w:rPr>
        <w:t>badanej ofercie,</w:t>
      </w:r>
    </w:p>
    <w:p w:rsidR="00191168" w:rsidRPr="00A61BFC" w:rsidRDefault="00191168" w:rsidP="008C7644">
      <w:pPr>
        <w:pStyle w:val="Tekstkomentarza"/>
        <w:numPr>
          <w:ilvl w:val="0"/>
          <w:numId w:val="7"/>
        </w:numPr>
        <w:spacing w:after="120"/>
        <w:ind w:left="993" w:hanging="284"/>
        <w:jc w:val="both"/>
        <w:rPr>
          <w:rFonts w:ascii="Tahoma" w:hAnsi="Tahoma" w:cs="Tahoma"/>
        </w:rPr>
      </w:pPr>
      <w:proofErr w:type="spellStart"/>
      <w:r w:rsidRPr="00A61BFC">
        <w:rPr>
          <w:rFonts w:ascii="Tahoma" w:hAnsi="Tahoma" w:cs="Tahoma"/>
        </w:rPr>
        <w:t>Cn</w:t>
      </w:r>
      <w:proofErr w:type="spellEnd"/>
      <w:r w:rsidRPr="00A61BFC">
        <w:rPr>
          <w:rFonts w:ascii="Tahoma" w:hAnsi="Tahoma" w:cs="Tahoma"/>
        </w:rPr>
        <w:t xml:space="preserve"> oznacza najniższą cenę ogółem brutto za realizację zamówienia spośród of</w:t>
      </w:r>
      <w:r w:rsidR="005F4655" w:rsidRPr="00A61BFC">
        <w:rPr>
          <w:rFonts w:ascii="Tahoma" w:hAnsi="Tahoma" w:cs="Tahoma"/>
        </w:rPr>
        <w:t>ert niepodlegających odrzuceniu,</w:t>
      </w:r>
    </w:p>
    <w:p w:rsidR="00191168" w:rsidRPr="00A61BFC" w:rsidRDefault="00191168" w:rsidP="008C7644">
      <w:pPr>
        <w:pStyle w:val="Tekstkomentarza"/>
        <w:numPr>
          <w:ilvl w:val="0"/>
          <w:numId w:val="7"/>
        </w:numPr>
        <w:spacing w:after="120"/>
        <w:ind w:left="993" w:hanging="284"/>
        <w:jc w:val="both"/>
        <w:rPr>
          <w:rFonts w:ascii="Tahoma" w:hAnsi="Tahoma" w:cs="Tahoma"/>
        </w:rPr>
      </w:pPr>
      <w:r w:rsidRPr="00A61BFC">
        <w:rPr>
          <w:rFonts w:ascii="Tahoma" w:hAnsi="Tahoma" w:cs="Tahoma"/>
        </w:rPr>
        <w:t>Co oznacza cenę ogółem brutto za realizację zamówienia z oferty badanej.</w:t>
      </w:r>
    </w:p>
    <w:p w:rsidR="00191168" w:rsidRPr="00A61BFC" w:rsidRDefault="00191168" w:rsidP="00191168">
      <w:pPr>
        <w:pStyle w:val="Tekstkomentarza"/>
        <w:spacing w:after="120"/>
        <w:ind w:left="709"/>
        <w:jc w:val="both"/>
        <w:rPr>
          <w:rFonts w:ascii="Tahoma" w:hAnsi="Tahoma" w:cs="Tahoma"/>
        </w:rPr>
      </w:pPr>
      <w:r w:rsidRPr="00A61BFC">
        <w:rPr>
          <w:rFonts w:ascii="Tahoma" w:hAnsi="Tahoma" w:cs="Tahoma"/>
        </w:rPr>
        <w:t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</w:t>
      </w:r>
    </w:p>
    <w:p w:rsidR="002B50B8" w:rsidRPr="005B55BB" w:rsidRDefault="00191168" w:rsidP="002B50B8">
      <w:pPr>
        <w:pStyle w:val="Tekstkomentarza"/>
        <w:numPr>
          <w:ilvl w:val="1"/>
          <w:numId w:val="1"/>
        </w:numPr>
        <w:spacing w:after="120"/>
        <w:ind w:left="709" w:hanging="567"/>
        <w:jc w:val="both"/>
        <w:rPr>
          <w:rFonts w:ascii="Tahoma" w:hAnsi="Tahoma" w:cs="Tahoma"/>
        </w:rPr>
      </w:pPr>
      <w:r w:rsidRPr="00A61BFC">
        <w:rPr>
          <w:rFonts w:ascii="Tahoma" w:hAnsi="Tahoma" w:cs="Tahoma"/>
        </w:rPr>
        <w:t xml:space="preserve">W kryterium </w:t>
      </w:r>
      <w:r w:rsidR="002B50B8">
        <w:rPr>
          <w:rFonts w:ascii="Tahoma" w:hAnsi="Tahoma" w:cs="Tahoma"/>
        </w:rPr>
        <w:t>wydłużenia okresu gwarancji</w:t>
      </w:r>
      <w:r w:rsidR="005B55BB" w:rsidRPr="005B55BB">
        <w:rPr>
          <w:rFonts w:ascii="Tahoma" w:hAnsi="Tahoma" w:cs="Tahoma"/>
        </w:rPr>
        <w:t xml:space="preserve"> </w:t>
      </w:r>
      <w:r w:rsidR="002B50B8">
        <w:rPr>
          <w:rFonts w:ascii="Tahoma" w:hAnsi="Tahoma" w:cs="Tahoma"/>
        </w:rPr>
        <w:t xml:space="preserve">oferty będą oceniane zgodnie z następującymi zasadami: za wydłużenie okresu gwarancji ponad wymagane minimum (3 lata) o 1 rok oferta otrzyma </w:t>
      </w:r>
      <w:r w:rsidR="00727374">
        <w:rPr>
          <w:rFonts w:ascii="Tahoma" w:hAnsi="Tahoma" w:cs="Tahoma"/>
        </w:rPr>
        <w:t>3</w:t>
      </w:r>
      <w:r w:rsidR="002B50B8">
        <w:rPr>
          <w:rFonts w:ascii="Tahoma" w:hAnsi="Tahoma" w:cs="Tahoma"/>
        </w:rPr>
        <w:t xml:space="preserve"> punkty; za wydłużenie okresu gwarancji ponad wymagane minimum o 2 lata oferta otrzyma </w:t>
      </w:r>
      <w:r w:rsidR="00727374">
        <w:rPr>
          <w:rFonts w:ascii="Tahoma" w:hAnsi="Tahoma" w:cs="Tahoma"/>
        </w:rPr>
        <w:t>6</w:t>
      </w:r>
      <w:r w:rsidR="002B50B8">
        <w:rPr>
          <w:rFonts w:ascii="Tahoma" w:hAnsi="Tahoma" w:cs="Tahoma"/>
        </w:rPr>
        <w:t xml:space="preserve"> punktów; za wydłużenie okresu gwarancji ponad wymagane minimum o 3 lata oferta otrzyma </w:t>
      </w:r>
      <w:r w:rsidR="00727374">
        <w:rPr>
          <w:rFonts w:ascii="Tahoma" w:hAnsi="Tahoma" w:cs="Tahoma"/>
        </w:rPr>
        <w:t>9</w:t>
      </w:r>
      <w:r w:rsidR="002B50B8">
        <w:rPr>
          <w:rFonts w:ascii="Tahoma" w:hAnsi="Tahoma" w:cs="Tahoma"/>
        </w:rPr>
        <w:t xml:space="preserve"> punktów.</w:t>
      </w:r>
    </w:p>
    <w:p w:rsidR="00191168" w:rsidRPr="00545FFD" w:rsidRDefault="00191168" w:rsidP="008C7644">
      <w:pPr>
        <w:pStyle w:val="Tekstkomentarza"/>
        <w:numPr>
          <w:ilvl w:val="1"/>
          <w:numId w:val="1"/>
        </w:numPr>
        <w:spacing w:after="120"/>
        <w:ind w:left="709" w:hanging="567"/>
        <w:jc w:val="both"/>
        <w:rPr>
          <w:rFonts w:ascii="Tahoma" w:hAnsi="Tahoma" w:cs="Tahoma"/>
        </w:rPr>
      </w:pPr>
      <w:r w:rsidRPr="00A61BFC">
        <w:rPr>
          <w:rFonts w:ascii="Tahoma" w:hAnsi="Tahoma" w:cs="Tahoma"/>
        </w:rPr>
        <w:t>Zamawiający uzna za najkorzystniejszą tę ofertę, która uzyska najwyższą liczbę punktów łącznie we wszystkich kryteriach</w:t>
      </w:r>
      <w:r w:rsidRPr="00545FFD">
        <w:rPr>
          <w:rFonts w:ascii="Tahoma" w:hAnsi="Tahoma" w:cs="Tahoma"/>
        </w:rPr>
        <w:t>.</w:t>
      </w:r>
    </w:p>
    <w:p w:rsidR="00191168" w:rsidRPr="00A61BFC" w:rsidRDefault="00191168" w:rsidP="00191168">
      <w:pPr>
        <w:pStyle w:val="Tekstkomentarza"/>
        <w:spacing w:after="120"/>
        <w:ind w:left="709"/>
        <w:jc w:val="both"/>
        <w:rPr>
          <w:rFonts w:ascii="Tahoma" w:hAnsi="Tahoma" w:cs="Tahoma"/>
        </w:rPr>
      </w:pPr>
    </w:p>
    <w:p w:rsidR="00EC04EC" w:rsidRPr="00A61BFC" w:rsidRDefault="00EC04EC" w:rsidP="008C7644">
      <w:pPr>
        <w:pStyle w:val="Nagwek1"/>
        <w:numPr>
          <w:ilvl w:val="0"/>
          <w:numId w:val="1"/>
        </w:numPr>
        <w:spacing w:before="0" w:after="120" w:line="240" w:lineRule="auto"/>
        <w:ind w:left="426" w:hanging="426"/>
        <w:rPr>
          <w:rFonts w:ascii="Tahoma" w:hAnsi="Tahoma" w:cs="Tahoma"/>
          <w:sz w:val="20"/>
          <w:szCs w:val="20"/>
        </w:rPr>
      </w:pPr>
      <w:r w:rsidRPr="00A61BFC">
        <w:rPr>
          <w:rFonts w:ascii="Tahoma" w:hAnsi="Tahoma" w:cs="Tahoma"/>
          <w:sz w:val="20"/>
          <w:szCs w:val="20"/>
        </w:rPr>
        <w:t>Informacje o formalnościach, jakie powinny zostać dopełnione po wyborze oferty w celu zawarcia umowy w sprawie zamówienia publicznego.</w:t>
      </w:r>
    </w:p>
    <w:p w:rsidR="005F4655" w:rsidRPr="00A61BFC" w:rsidRDefault="005F4655" w:rsidP="008C7644">
      <w:pPr>
        <w:pStyle w:val="Tekstkomentarza"/>
        <w:numPr>
          <w:ilvl w:val="1"/>
          <w:numId w:val="1"/>
        </w:numPr>
        <w:spacing w:after="120"/>
        <w:ind w:left="709" w:hanging="567"/>
        <w:jc w:val="both"/>
        <w:rPr>
          <w:rFonts w:ascii="Tahoma" w:hAnsi="Tahoma" w:cs="Tahoma"/>
        </w:rPr>
      </w:pPr>
      <w:r w:rsidRPr="00A61BFC">
        <w:rPr>
          <w:rFonts w:ascii="Tahoma" w:hAnsi="Tahoma" w:cs="Tahoma"/>
        </w:rPr>
        <w:t>W przypadku wyboru oferty złożonej przez Wykonawców wspólnie ubiegających się o udzielenie zamówienia, Wykonawcy ci – przed zawarciem umowy z Zamawiającym – są zobowiązani do przedłożenia Zamawiającemu umowy określającej podstawy i zasady wspólnego wykonania zamówienia.</w:t>
      </w:r>
    </w:p>
    <w:p w:rsidR="005F4655" w:rsidRPr="00A61BFC" w:rsidRDefault="005F4655" w:rsidP="008C7644">
      <w:pPr>
        <w:pStyle w:val="Tekstkomentarza"/>
        <w:numPr>
          <w:ilvl w:val="1"/>
          <w:numId w:val="1"/>
        </w:numPr>
        <w:spacing w:after="120"/>
        <w:ind w:left="709" w:hanging="567"/>
        <w:jc w:val="both"/>
        <w:rPr>
          <w:rFonts w:ascii="Tahoma" w:hAnsi="Tahoma" w:cs="Tahoma"/>
        </w:rPr>
      </w:pPr>
      <w:r w:rsidRPr="00A61BFC">
        <w:rPr>
          <w:rFonts w:ascii="Tahoma" w:hAnsi="Tahoma" w:cs="Tahoma"/>
        </w:rPr>
        <w:t>W przypadku, gdy uprawnienie reprezentanta Wykonawcy do podpisania umowy nie będzie wynikało z dokumentów złożonych wraz z ofertą, Wykonawca przedstawi przed podpisaniem umowy odpowiednie dokumenty (np. pełnomocnictwa).</w:t>
      </w:r>
    </w:p>
    <w:p w:rsidR="0088310E" w:rsidRPr="0088310E" w:rsidRDefault="0088310E" w:rsidP="0088310E">
      <w:pPr>
        <w:pStyle w:val="Tekstkomentarza"/>
        <w:numPr>
          <w:ilvl w:val="1"/>
          <w:numId w:val="1"/>
        </w:numPr>
        <w:spacing w:after="120"/>
        <w:ind w:left="709" w:hanging="567"/>
        <w:jc w:val="both"/>
        <w:rPr>
          <w:rFonts w:ascii="Tahoma" w:hAnsi="Tahoma" w:cs="Tahoma"/>
        </w:rPr>
      </w:pPr>
      <w:r w:rsidRPr="0088310E">
        <w:rPr>
          <w:rFonts w:ascii="Tahoma" w:hAnsi="Tahoma" w:cs="Tahoma"/>
        </w:rPr>
        <w:t>Wykonawca zobowiązany jest przed zawarciem umowy do wniesienia zabezpieczenia należytego wykonania umowy, zgodnie z postanowieniami pkt. 15.</w:t>
      </w:r>
    </w:p>
    <w:p w:rsidR="005F4655" w:rsidRPr="00A61BFC" w:rsidRDefault="005F4655" w:rsidP="005F4655">
      <w:pPr>
        <w:pStyle w:val="Tekstkomentarza"/>
        <w:spacing w:after="120"/>
        <w:ind w:left="709"/>
        <w:jc w:val="both"/>
        <w:rPr>
          <w:rFonts w:ascii="Tahoma" w:hAnsi="Tahoma" w:cs="Tahoma"/>
        </w:rPr>
      </w:pPr>
    </w:p>
    <w:p w:rsidR="005F4655" w:rsidRPr="00A61BFC" w:rsidRDefault="005F4655" w:rsidP="008C7644">
      <w:pPr>
        <w:pStyle w:val="Nagwek1"/>
        <w:numPr>
          <w:ilvl w:val="0"/>
          <w:numId w:val="1"/>
        </w:numPr>
        <w:spacing w:before="0" w:after="120" w:line="240" w:lineRule="auto"/>
        <w:ind w:left="426" w:hanging="426"/>
        <w:rPr>
          <w:rFonts w:ascii="Tahoma" w:hAnsi="Tahoma" w:cs="Tahoma"/>
          <w:sz w:val="20"/>
          <w:szCs w:val="20"/>
        </w:rPr>
      </w:pPr>
      <w:r w:rsidRPr="00A61BFC">
        <w:rPr>
          <w:rFonts w:ascii="Tahoma" w:hAnsi="Tahoma" w:cs="Tahoma"/>
          <w:sz w:val="20"/>
          <w:szCs w:val="20"/>
        </w:rPr>
        <w:t>Wymagania dotyczące zabezpieczenia należytego wykonania umowy</w:t>
      </w:r>
    </w:p>
    <w:p w:rsidR="0088310E" w:rsidRPr="0088310E" w:rsidRDefault="0088310E" w:rsidP="0088310E">
      <w:pPr>
        <w:pStyle w:val="Tekstkomentarza"/>
        <w:numPr>
          <w:ilvl w:val="1"/>
          <w:numId w:val="1"/>
        </w:numPr>
        <w:spacing w:after="120"/>
        <w:ind w:left="709" w:hanging="567"/>
        <w:jc w:val="both"/>
        <w:rPr>
          <w:rFonts w:ascii="Tahoma" w:hAnsi="Tahoma" w:cs="Tahoma"/>
        </w:rPr>
      </w:pPr>
      <w:r w:rsidRPr="0088310E">
        <w:rPr>
          <w:rFonts w:ascii="Tahoma" w:hAnsi="Tahoma" w:cs="Tahoma"/>
        </w:rPr>
        <w:t xml:space="preserve">Przed podpisaniem umowy Wykonawca, którego oferta zostanie wybrana, zobowiązany będzie do wniesienia zabezpieczenia należytego wykonania umowy w wysokości </w:t>
      </w:r>
      <w:r w:rsidR="00F674C2">
        <w:rPr>
          <w:rFonts w:ascii="Tahoma" w:hAnsi="Tahoma" w:cs="Tahoma"/>
        </w:rPr>
        <w:t>5</w:t>
      </w:r>
      <w:r w:rsidRPr="0088310E">
        <w:rPr>
          <w:rFonts w:ascii="Tahoma" w:hAnsi="Tahoma" w:cs="Tahoma"/>
        </w:rPr>
        <w:t xml:space="preserve">% </w:t>
      </w:r>
      <w:r>
        <w:rPr>
          <w:rFonts w:ascii="Tahoma" w:hAnsi="Tahoma" w:cs="Tahoma"/>
        </w:rPr>
        <w:t>ceny oferty</w:t>
      </w:r>
      <w:r w:rsidRPr="0088310E">
        <w:rPr>
          <w:rFonts w:ascii="Tahoma" w:hAnsi="Tahoma" w:cs="Tahoma"/>
        </w:rPr>
        <w:t xml:space="preserve">. </w:t>
      </w:r>
    </w:p>
    <w:p w:rsidR="0088310E" w:rsidRPr="0088310E" w:rsidRDefault="00BC0B1E" w:rsidP="00BC0B1E">
      <w:pPr>
        <w:pStyle w:val="Tekstkomentarza"/>
        <w:numPr>
          <w:ilvl w:val="1"/>
          <w:numId w:val="1"/>
        </w:numPr>
        <w:spacing w:after="120"/>
        <w:ind w:left="709" w:hanging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Zamawiający zwróci 70</w:t>
      </w:r>
      <w:r w:rsidRPr="00BC0B1E">
        <w:rPr>
          <w:rFonts w:ascii="Tahoma" w:hAnsi="Tahoma" w:cs="Tahoma"/>
        </w:rPr>
        <w:t>% wniesionego zabezpieczenia w terminie 30 dni od dnia wykonania zamówienia i uznania przez Zamawiającego za należycie wykonane. Pozostałe 30% wniesionego zabezpieczenia jest przeznaczone na zabezpieczenie roszczeń z tytułu rękojmi za wady i będzie zwrócone nie później niż w 15 dniu po upływie tego okresu</w:t>
      </w:r>
      <w:r w:rsidR="0088310E" w:rsidRPr="0088310E">
        <w:rPr>
          <w:rFonts w:ascii="Tahoma" w:hAnsi="Tahoma" w:cs="Tahoma"/>
        </w:rPr>
        <w:t>.</w:t>
      </w:r>
    </w:p>
    <w:p w:rsidR="0088310E" w:rsidRPr="0088310E" w:rsidRDefault="0088310E" w:rsidP="0088310E">
      <w:pPr>
        <w:pStyle w:val="Tekstkomentarza"/>
        <w:numPr>
          <w:ilvl w:val="1"/>
          <w:numId w:val="1"/>
        </w:numPr>
        <w:spacing w:after="120"/>
        <w:ind w:left="709" w:hanging="567"/>
        <w:jc w:val="both"/>
        <w:rPr>
          <w:rFonts w:ascii="Tahoma" w:hAnsi="Tahoma" w:cs="Tahoma"/>
        </w:rPr>
      </w:pPr>
      <w:r w:rsidRPr="0088310E">
        <w:rPr>
          <w:rFonts w:ascii="Tahoma" w:hAnsi="Tahoma" w:cs="Tahoma"/>
        </w:rPr>
        <w:t>Zabezpieczenie może być wnoszone:</w:t>
      </w:r>
    </w:p>
    <w:p w:rsidR="0088310E" w:rsidRPr="0088310E" w:rsidRDefault="0088310E" w:rsidP="0088310E">
      <w:pPr>
        <w:pStyle w:val="Tekstkomentarza"/>
        <w:numPr>
          <w:ilvl w:val="2"/>
          <w:numId w:val="1"/>
        </w:numPr>
        <w:spacing w:after="120"/>
        <w:ind w:left="993" w:hanging="709"/>
        <w:jc w:val="both"/>
        <w:rPr>
          <w:rFonts w:ascii="Tahoma" w:hAnsi="Tahoma" w:cs="Tahoma"/>
          <w:bCs/>
        </w:rPr>
      </w:pPr>
      <w:r w:rsidRPr="0088310E">
        <w:rPr>
          <w:rFonts w:ascii="Tahoma" w:hAnsi="Tahoma" w:cs="Tahoma"/>
          <w:bCs/>
        </w:rPr>
        <w:t xml:space="preserve">przelewem – wpłacane na rachunek Zamawiającego w banku </w:t>
      </w:r>
      <w:r>
        <w:rPr>
          <w:rFonts w:ascii="Tahoma" w:hAnsi="Tahoma" w:cs="Tahoma"/>
          <w:bCs/>
        </w:rPr>
        <w:t>PKO BP S.A.</w:t>
      </w:r>
      <w:r w:rsidRPr="0088310E">
        <w:rPr>
          <w:rFonts w:ascii="Tahoma" w:hAnsi="Tahoma" w:cs="Tahoma"/>
          <w:bCs/>
        </w:rPr>
        <w:t xml:space="preserve">, nr </w:t>
      </w:r>
      <w:r w:rsidRPr="00A61BFC">
        <w:rPr>
          <w:rFonts w:ascii="Tahoma" w:hAnsi="Tahoma" w:cs="Tahoma"/>
        </w:rPr>
        <w:t>06 1020 2892 0000 5902 0444 7744</w:t>
      </w:r>
      <w:r w:rsidRPr="0088310E">
        <w:rPr>
          <w:rFonts w:ascii="Tahoma" w:hAnsi="Tahoma" w:cs="Tahoma"/>
          <w:bCs/>
        </w:rPr>
        <w:t xml:space="preserve"> w taki sposób, aby przed podpisaniem umowy znajdowało się na ww. rachunku;</w:t>
      </w:r>
    </w:p>
    <w:p w:rsidR="0088310E" w:rsidRPr="0088310E" w:rsidRDefault="0088310E" w:rsidP="0088310E">
      <w:pPr>
        <w:pStyle w:val="Tekstkomentarza"/>
        <w:numPr>
          <w:ilvl w:val="2"/>
          <w:numId w:val="1"/>
        </w:numPr>
        <w:spacing w:after="120"/>
        <w:ind w:left="993" w:hanging="709"/>
        <w:jc w:val="both"/>
        <w:rPr>
          <w:rFonts w:ascii="Tahoma" w:hAnsi="Tahoma" w:cs="Tahoma"/>
        </w:rPr>
      </w:pPr>
      <w:r w:rsidRPr="0088310E">
        <w:rPr>
          <w:rFonts w:ascii="Tahoma" w:hAnsi="Tahoma" w:cs="Tahoma"/>
          <w:bCs/>
        </w:rPr>
        <w:t>w poręczeniach bankowych, poręczeniach pieniężnych spółdzielczej kasy oszczędnościowo-kredytowej, gwarancjach bankowych, gwarancjach ubezpieczeniowych lub poręczeniach udzielanych przez podmioty o</w:t>
      </w:r>
      <w:r w:rsidRPr="0088310E">
        <w:rPr>
          <w:rFonts w:ascii="Tahoma" w:hAnsi="Tahoma" w:cs="Tahoma"/>
        </w:rPr>
        <w:t xml:space="preserve"> których mowa w art. 6b ust. 5 pkt 2 ustawy o utworzeniu Polskiej Agencji Rozwoju Przedsiębiorczości – deponowane w oryginale w kasie Zamawiającego za potwierdzeniem przyjęcia przed podpisaniem umowy.</w:t>
      </w:r>
    </w:p>
    <w:p w:rsidR="0088310E" w:rsidRPr="0088310E" w:rsidRDefault="0088310E" w:rsidP="0088310E">
      <w:pPr>
        <w:pStyle w:val="Tekstkomentarza"/>
        <w:numPr>
          <w:ilvl w:val="1"/>
          <w:numId w:val="1"/>
        </w:numPr>
        <w:spacing w:after="120"/>
        <w:ind w:left="709" w:hanging="567"/>
        <w:jc w:val="both"/>
        <w:rPr>
          <w:rFonts w:ascii="Tahoma" w:hAnsi="Tahoma" w:cs="Tahoma"/>
        </w:rPr>
      </w:pPr>
      <w:r w:rsidRPr="0088310E">
        <w:rPr>
          <w:rFonts w:ascii="Tahoma" w:hAnsi="Tahoma" w:cs="Tahoma"/>
        </w:rPr>
        <w:t>Dopuszczalne jest złożenie zabezpieczenia w więcej niż jednej formie.</w:t>
      </w:r>
    </w:p>
    <w:p w:rsidR="0088310E" w:rsidRPr="0088310E" w:rsidRDefault="0088310E" w:rsidP="0088310E">
      <w:pPr>
        <w:pStyle w:val="Tekstkomentarza"/>
        <w:numPr>
          <w:ilvl w:val="1"/>
          <w:numId w:val="1"/>
        </w:numPr>
        <w:spacing w:after="120"/>
        <w:ind w:left="709" w:hanging="567"/>
        <w:jc w:val="both"/>
        <w:rPr>
          <w:rFonts w:ascii="Tahoma" w:hAnsi="Tahoma" w:cs="Tahoma"/>
        </w:rPr>
      </w:pPr>
      <w:r w:rsidRPr="0088310E">
        <w:rPr>
          <w:rFonts w:ascii="Tahoma" w:hAnsi="Tahoma" w:cs="Tahoma"/>
        </w:rPr>
        <w:t>Weksel, zastaw na papierach wartościowych, zastaw rejestrowy, potrącenia z należności za częściowo wykonane zamówienie – nie są akceptowane jako formy wniesienia zabezpieczenia.</w:t>
      </w:r>
    </w:p>
    <w:p w:rsidR="0088310E" w:rsidRPr="0088310E" w:rsidRDefault="0088310E" w:rsidP="0088310E">
      <w:pPr>
        <w:pStyle w:val="Tekstkomentarza"/>
        <w:numPr>
          <w:ilvl w:val="1"/>
          <w:numId w:val="1"/>
        </w:numPr>
        <w:spacing w:after="120"/>
        <w:ind w:left="709" w:hanging="567"/>
        <w:jc w:val="both"/>
        <w:rPr>
          <w:rFonts w:ascii="Tahoma" w:hAnsi="Tahoma" w:cs="Tahoma"/>
        </w:rPr>
      </w:pPr>
      <w:r w:rsidRPr="0088310E">
        <w:rPr>
          <w:rFonts w:ascii="Tahoma" w:hAnsi="Tahoma" w:cs="Tahoma"/>
        </w:rPr>
        <w:t>Zabezpieczenie należytego wykonania umowy składane w formach gwarancji i poręczeń powinno spełniać następujące wymogi:</w:t>
      </w:r>
    </w:p>
    <w:p w:rsidR="0088310E" w:rsidRPr="0088310E" w:rsidRDefault="0088310E" w:rsidP="0088310E">
      <w:pPr>
        <w:pStyle w:val="Tekstkomentarza"/>
        <w:numPr>
          <w:ilvl w:val="2"/>
          <w:numId w:val="1"/>
        </w:numPr>
        <w:spacing w:after="120"/>
        <w:ind w:left="993" w:hanging="709"/>
        <w:jc w:val="both"/>
        <w:rPr>
          <w:rFonts w:ascii="Tahoma" w:hAnsi="Tahoma" w:cs="Tahoma"/>
          <w:bCs/>
        </w:rPr>
      </w:pPr>
      <w:r w:rsidRPr="0088310E">
        <w:rPr>
          <w:rFonts w:ascii="Tahoma" w:hAnsi="Tahoma" w:cs="Tahoma"/>
        </w:rPr>
        <w:t xml:space="preserve">zawierać w swej treści oświadczenie gwaranta (poręczyciela), w którym zobowiązuje się on nieodwołalnie </w:t>
      </w:r>
      <w:r w:rsidRPr="0088310E">
        <w:rPr>
          <w:rFonts w:ascii="Tahoma" w:hAnsi="Tahoma" w:cs="Tahoma"/>
          <w:bCs/>
        </w:rPr>
        <w:t>do bezwarunkowej wypłaty kwoty zabezpieczenia należytego wykonania umowy na pierwsze żądanie Zamawiającego zawierające oświadczenie, iż zabezpieczenie to jest mu należne;</w:t>
      </w:r>
    </w:p>
    <w:p w:rsidR="005F4655" w:rsidRPr="00A61BFC" w:rsidRDefault="0088310E" w:rsidP="0088310E">
      <w:pPr>
        <w:pStyle w:val="Tekstkomentarza"/>
        <w:numPr>
          <w:ilvl w:val="2"/>
          <w:numId w:val="1"/>
        </w:numPr>
        <w:spacing w:after="120"/>
        <w:ind w:left="993" w:hanging="709"/>
        <w:jc w:val="both"/>
        <w:rPr>
          <w:rFonts w:ascii="Tahoma" w:hAnsi="Tahoma" w:cs="Tahoma"/>
        </w:rPr>
      </w:pPr>
      <w:r w:rsidRPr="0088310E">
        <w:rPr>
          <w:rFonts w:ascii="Tahoma" w:hAnsi="Tahoma" w:cs="Tahoma"/>
          <w:bCs/>
        </w:rPr>
        <w:t>okres ważności</w:t>
      </w:r>
      <w:r w:rsidRPr="0088310E">
        <w:rPr>
          <w:rFonts w:ascii="Tahoma" w:hAnsi="Tahoma" w:cs="Tahoma"/>
        </w:rPr>
        <w:t xml:space="preserve"> zabezpieczenia należytego wykonania umowy nie może być krótszy niż okres realizacji umowy, powiększony o 30 dni.</w:t>
      </w:r>
    </w:p>
    <w:p w:rsidR="005F4655" w:rsidRPr="00A61BFC" w:rsidRDefault="005F4655" w:rsidP="005F4655">
      <w:pPr>
        <w:autoSpaceDE w:val="0"/>
        <w:autoSpaceDN w:val="0"/>
        <w:adjustRightInd w:val="0"/>
        <w:spacing w:after="120" w:line="240" w:lineRule="auto"/>
        <w:ind w:left="709"/>
        <w:jc w:val="both"/>
        <w:rPr>
          <w:rFonts w:ascii="Tahoma" w:hAnsi="Tahoma" w:cs="Tahoma"/>
          <w:sz w:val="20"/>
          <w:szCs w:val="20"/>
        </w:rPr>
      </w:pPr>
    </w:p>
    <w:p w:rsidR="00EC04EC" w:rsidRPr="00A61BFC" w:rsidRDefault="005F4655" w:rsidP="008C7644">
      <w:pPr>
        <w:pStyle w:val="Nagwek1"/>
        <w:numPr>
          <w:ilvl w:val="0"/>
          <w:numId w:val="1"/>
        </w:numPr>
        <w:spacing w:before="0" w:after="120" w:line="240" w:lineRule="auto"/>
        <w:ind w:left="426" w:hanging="426"/>
        <w:rPr>
          <w:rFonts w:ascii="Tahoma" w:hAnsi="Tahoma" w:cs="Tahoma"/>
          <w:sz w:val="20"/>
          <w:szCs w:val="20"/>
        </w:rPr>
      </w:pPr>
      <w:r w:rsidRPr="00A61BFC">
        <w:rPr>
          <w:rFonts w:ascii="Tahoma" w:hAnsi="Tahoma" w:cs="Tahoma"/>
          <w:sz w:val="20"/>
          <w:szCs w:val="20"/>
        </w:rPr>
        <w:t>Wzór umowy</w:t>
      </w:r>
    </w:p>
    <w:p w:rsidR="005F4655" w:rsidRPr="00A61BFC" w:rsidRDefault="005F4655" w:rsidP="005F4655">
      <w:pPr>
        <w:autoSpaceDE w:val="0"/>
        <w:autoSpaceDN w:val="0"/>
        <w:adjustRightInd w:val="0"/>
        <w:spacing w:after="12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A61BFC">
        <w:rPr>
          <w:rFonts w:ascii="Tahoma" w:hAnsi="Tahoma" w:cs="Tahoma"/>
          <w:sz w:val="20"/>
          <w:szCs w:val="20"/>
        </w:rPr>
        <w:t xml:space="preserve">Wzór umowy stanowi załącznik </w:t>
      </w:r>
      <w:r w:rsidR="00B76B31">
        <w:rPr>
          <w:rFonts w:ascii="Tahoma" w:hAnsi="Tahoma" w:cs="Tahoma"/>
          <w:sz w:val="20"/>
          <w:szCs w:val="20"/>
        </w:rPr>
        <w:t>2</w:t>
      </w:r>
      <w:r w:rsidRPr="00A61BFC">
        <w:rPr>
          <w:rFonts w:ascii="Tahoma" w:hAnsi="Tahoma" w:cs="Tahoma"/>
          <w:sz w:val="20"/>
          <w:szCs w:val="20"/>
        </w:rPr>
        <w:t xml:space="preserve"> do SIWZ.</w:t>
      </w:r>
    </w:p>
    <w:p w:rsidR="005F4655" w:rsidRPr="00A61BFC" w:rsidRDefault="005F4655" w:rsidP="005F4655">
      <w:pPr>
        <w:autoSpaceDE w:val="0"/>
        <w:autoSpaceDN w:val="0"/>
        <w:adjustRightInd w:val="0"/>
        <w:spacing w:after="120" w:line="240" w:lineRule="auto"/>
        <w:ind w:left="709"/>
        <w:jc w:val="both"/>
        <w:rPr>
          <w:rFonts w:ascii="Tahoma" w:hAnsi="Tahoma" w:cs="Tahoma"/>
          <w:sz w:val="20"/>
          <w:szCs w:val="20"/>
        </w:rPr>
      </w:pPr>
    </w:p>
    <w:p w:rsidR="00EC04EC" w:rsidRPr="00A61BFC" w:rsidRDefault="00EC04EC" w:rsidP="008C7644">
      <w:pPr>
        <w:pStyle w:val="Nagwek1"/>
        <w:numPr>
          <w:ilvl w:val="0"/>
          <w:numId w:val="1"/>
        </w:numPr>
        <w:spacing w:before="0" w:after="120" w:line="240" w:lineRule="auto"/>
        <w:ind w:left="426" w:hanging="426"/>
        <w:rPr>
          <w:rFonts w:ascii="Tahoma" w:hAnsi="Tahoma" w:cs="Tahoma"/>
          <w:sz w:val="20"/>
          <w:szCs w:val="20"/>
        </w:rPr>
      </w:pPr>
      <w:r w:rsidRPr="00A61BFC">
        <w:rPr>
          <w:rFonts w:ascii="Tahoma" w:hAnsi="Tahoma" w:cs="Tahoma"/>
          <w:sz w:val="20"/>
          <w:szCs w:val="20"/>
        </w:rPr>
        <w:t>Środki ochrony prawnej</w:t>
      </w:r>
      <w:r w:rsidR="005F4655" w:rsidRPr="00A61BFC">
        <w:rPr>
          <w:rFonts w:ascii="Tahoma" w:hAnsi="Tahoma" w:cs="Tahoma"/>
          <w:sz w:val="20"/>
          <w:szCs w:val="20"/>
        </w:rPr>
        <w:t xml:space="preserve"> przysługujące Wykonawcy</w:t>
      </w:r>
    </w:p>
    <w:p w:rsidR="005F4655" w:rsidRPr="00A61BFC" w:rsidRDefault="005F4655" w:rsidP="005F4655">
      <w:pPr>
        <w:autoSpaceDE w:val="0"/>
        <w:autoSpaceDN w:val="0"/>
        <w:adjustRightInd w:val="0"/>
        <w:spacing w:after="12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A61BFC">
        <w:rPr>
          <w:rFonts w:ascii="Tahoma" w:hAnsi="Tahoma" w:cs="Tahoma"/>
          <w:sz w:val="20"/>
          <w:szCs w:val="20"/>
        </w:rPr>
        <w:t>Wykonawcom, a także innym podmiotom, którzy mają interes w uzyskaniu zamówienia oraz ponieśli lub mogli ponieść szkodę w wyniku naruszenia przez zamawiającego przepisów ustawy przysługują środki ochrony prawnej, na zasadach szczegółowo opisanych w dziale VI ustawy. Wobec ogłoszenia oraz SIWZ środki ochrony prawnej przysługują również organizacjom wpisanym na listę organizacji uprawnionych do wnoszenia środków ochrony prawnej, prowadzoną przez Prezesa Urzędu Zamówień Publicznych.</w:t>
      </w:r>
    </w:p>
    <w:p w:rsidR="00727374" w:rsidRPr="00F8580E" w:rsidRDefault="00727374" w:rsidP="00727374">
      <w:pPr>
        <w:autoSpaceDE w:val="0"/>
        <w:autoSpaceDN w:val="0"/>
        <w:adjustRightInd w:val="0"/>
        <w:spacing w:after="12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A51408">
        <w:rPr>
          <w:rFonts w:ascii="Tahoma" w:hAnsi="Tahoma" w:cs="Tahoma"/>
          <w:sz w:val="20"/>
          <w:szCs w:val="20"/>
        </w:rPr>
        <w:t>Odwołanie do Krajowej Izby Odwoławczej przysługuje wyłącznie wobec następujących czynności: opisu sposobu dokonywania oceny spełniania warunków udziału w postępowaniu, wykluczenia odwołującego z postępowania o udzielenie zamówienia, odrzucenia oferty odwołującego. W pozostałym zakresie Wykonawca może poinformować zamawiającego o niezgodnej z przepisami ustawy czynności podjętej przez niego lub zaniechaniu czynności, do której jest on zobowiązany na podstawie ustawy.</w:t>
      </w:r>
    </w:p>
    <w:p w:rsidR="005F4655" w:rsidRPr="00545FFD" w:rsidRDefault="005F4655" w:rsidP="005F4655">
      <w:pPr>
        <w:autoSpaceDE w:val="0"/>
        <w:autoSpaceDN w:val="0"/>
        <w:adjustRightInd w:val="0"/>
        <w:spacing w:after="120" w:line="240" w:lineRule="auto"/>
        <w:ind w:left="709"/>
        <w:jc w:val="both"/>
        <w:rPr>
          <w:rFonts w:ascii="Tahoma" w:hAnsi="Tahoma" w:cs="Tahoma"/>
          <w:sz w:val="20"/>
          <w:szCs w:val="20"/>
        </w:rPr>
      </w:pPr>
    </w:p>
    <w:p w:rsidR="00EC04EC" w:rsidRPr="00545FFD" w:rsidRDefault="005F4655" w:rsidP="008C7644">
      <w:pPr>
        <w:pStyle w:val="Nagwek1"/>
        <w:numPr>
          <w:ilvl w:val="0"/>
          <w:numId w:val="1"/>
        </w:numPr>
        <w:spacing w:before="0" w:after="120" w:line="240" w:lineRule="auto"/>
        <w:ind w:left="426" w:hanging="426"/>
        <w:rPr>
          <w:rFonts w:ascii="Tahoma" w:hAnsi="Tahoma" w:cs="Tahoma"/>
          <w:sz w:val="20"/>
          <w:szCs w:val="20"/>
        </w:rPr>
      </w:pPr>
      <w:r w:rsidRPr="00545FFD">
        <w:rPr>
          <w:rFonts w:ascii="Tahoma" w:hAnsi="Tahoma" w:cs="Tahoma"/>
          <w:sz w:val="20"/>
          <w:szCs w:val="20"/>
        </w:rPr>
        <w:t>Informacje dodatkowe</w:t>
      </w:r>
    </w:p>
    <w:p w:rsidR="005F4655" w:rsidRPr="00545FFD" w:rsidRDefault="005F4655" w:rsidP="008C7644">
      <w:pPr>
        <w:pStyle w:val="Tekstkomentarza"/>
        <w:numPr>
          <w:ilvl w:val="1"/>
          <w:numId w:val="1"/>
        </w:numPr>
        <w:spacing w:after="120"/>
        <w:ind w:left="709" w:hanging="567"/>
        <w:jc w:val="both"/>
        <w:rPr>
          <w:rFonts w:ascii="Tahoma" w:hAnsi="Tahoma" w:cs="Tahoma"/>
        </w:rPr>
      </w:pPr>
      <w:r w:rsidRPr="00545FFD">
        <w:rPr>
          <w:rFonts w:ascii="Tahoma" w:hAnsi="Tahoma" w:cs="Tahoma"/>
        </w:rPr>
        <w:t xml:space="preserve">Zamawiający </w:t>
      </w:r>
      <w:r w:rsidR="002B50B8">
        <w:rPr>
          <w:rFonts w:ascii="Tahoma" w:hAnsi="Tahoma" w:cs="Tahoma"/>
        </w:rPr>
        <w:t xml:space="preserve">nie </w:t>
      </w:r>
      <w:r w:rsidRPr="00545FFD">
        <w:rPr>
          <w:rFonts w:ascii="Tahoma" w:hAnsi="Tahoma" w:cs="Tahoma"/>
        </w:rPr>
        <w:t>dopuszcza składani</w:t>
      </w:r>
      <w:r w:rsidR="002B50B8">
        <w:rPr>
          <w:rFonts w:ascii="Tahoma" w:hAnsi="Tahoma" w:cs="Tahoma"/>
        </w:rPr>
        <w:t>a</w:t>
      </w:r>
      <w:r w:rsidRPr="00545FFD">
        <w:rPr>
          <w:rFonts w:ascii="Tahoma" w:hAnsi="Tahoma" w:cs="Tahoma"/>
        </w:rPr>
        <w:t xml:space="preserve"> ofert częściowych.</w:t>
      </w:r>
    </w:p>
    <w:p w:rsidR="005F4655" w:rsidRPr="00A61BFC" w:rsidRDefault="005F4655" w:rsidP="008C7644">
      <w:pPr>
        <w:pStyle w:val="Tekstkomentarza"/>
        <w:numPr>
          <w:ilvl w:val="1"/>
          <w:numId w:val="1"/>
        </w:numPr>
        <w:spacing w:after="120"/>
        <w:ind w:left="709" w:hanging="567"/>
        <w:jc w:val="both"/>
        <w:rPr>
          <w:rFonts w:ascii="Tahoma" w:hAnsi="Tahoma" w:cs="Tahoma"/>
        </w:rPr>
      </w:pPr>
      <w:r w:rsidRPr="00A61BFC">
        <w:rPr>
          <w:rFonts w:ascii="Tahoma" w:hAnsi="Tahoma" w:cs="Tahoma"/>
        </w:rPr>
        <w:t>Zamawiający nie przewiduje zawarcia umowy ramowej.</w:t>
      </w:r>
    </w:p>
    <w:p w:rsidR="005F4655" w:rsidRPr="00BB1E40" w:rsidRDefault="00443CB0" w:rsidP="00443CB0">
      <w:pPr>
        <w:pStyle w:val="Tekstkomentarza"/>
        <w:numPr>
          <w:ilvl w:val="1"/>
          <w:numId w:val="1"/>
        </w:numPr>
        <w:spacing w:after="120"/>
        <w:ind w:left="709" w:hanging="567"/>
        <w:jc w:val="both"/>
        <w:rPr>
          <w:rFonts w:ascii="Tahoma" w:hAnsi="Tahoma" w:cs="Tahoma"/>
        </w:rPr>
      </w:pPr>
      <w:r w:rsidRPr="00BB1E40">
        <w:rPr>
          <w:rFonts w:ascii="Tahoma" w:hAnsi="Tahoma" w:cs="Tahoma"/>
        </w:rPr>
        <w:t xml:space="preserve">Zamawiający </w:t>
      </w:r>
      <w:r w:rsidR="002B50B8" w:rsidRPr="00BB1E40">
        <w:rPr>
          <w:rFonts w:ascii="Tahoma" w:hAnsi="Tahoma" w:cs="Tahoma"/>
        </w:rPr>
        <w:t xml:space="preserve">nie </w:t>
      </w:r>
      <w:r w:rsidRPr="00BB1E40">
        <w:rPr>
          <w:rFonts w:ascii="Tahoma" w:hAnsi="Tahoma" w:cs="Tahoma"/>
        </w:rPr>
        <w:t>przewiduje możliwoś</w:t>
      </w:r>
      <w:r w:rsidR="002B50B8" w:rsidRPr="00BB1E40">
        <w:rPr>
          <w:rFonts w:ascii="Tahoma" w:hAnsi="Tahoma" w:cs="Tahoma"/>
        </w:rPr>
        <w:t>ci</w:t>
      </w:r>
      <w:r w:rsidRPr="00BB1E40">
        <w:rPr>
          <w:rFonts w:ascii="Tahoma" w:hAnsi="Tahoma" w:cs="Tahoma"/>
        </w:rPr>
        <w:t xml:space="preserve"> udzielenia zamówień uzupełniających</w:t>
      </w:r>
      <w:r w:rsidR="005F4655" w:rsidRPr="00BB1E40">
        <w:rPr>
          <w:rFonts w:ascii="Tahoma" w:hAnsi="Tahoma" w:cs="Tahoma"/>
        </w:rPr>
        <w:t>.</w:t>
      </w:r>
    </w:p>
    <w:p w:rsidR="005F4655" w:rsidRPr="00BB1E40" w:rsidRDefault="005F4655" w:rsidP="008C7644">
      <w:pPr>
        <w:pStyle w:val="Tekstkomentarza"/>
        <w:numPr>
          <w:ilvl w:val="1"/>
          <w:numId w:val="1"/>
        </w:numPr>
        <w:spacing w:after="120"/>
        <w:ind w:left="709" w:hanging="567"/>
        <w:jc w:val="both"/>
        <w:rPr>
          <w:rFonts w:ascii="Tahoma" w:hAnsi="Tahoma" w:cs="Tahoma"/>
        </w:rPr>
      </w:pPr>
      <w:r w:rsidRPr="00BB1E40">
        <w:rPr>
          <w:rFonts w:ascii="Tahoma" w:hAnsi="Tahoma" w:cs="Tahoma"/>
        </w:rPr>
        <w:t>Zamawiający nie dopuszcza składania ofert wariantowych.</w:t>
      </w:r>
    </w:p>
    <w:p w:rsidR="005F4655" w:rsidRPr="00A61BFC" w:rsidRDefault="005F4655" w:rsidP="008C7644">
      <w:pPr>
        <w:pStyle w:val="Tekstkomentarza"/>
        <w:numPr>
          <w:ilvl w:val="1"/>
          <w:numId w:val="1"/>
        </w:numPr>
        <w:spacing w:after="120"/>
        <w:ind w:left="709" w:hanging="567"/>
        <w:jc w:val="both"/>
        <w:rPr>
          <w:rFonts w:ascii="Tahoma" w:hAnsi="Tahoma" w:cs="Tahoma"/>
        </w:rPr>
      </w:pPr>
      <w:r w:rsidRPr="00A61BFC">
        <w:rPr>
          <w:rFonts w:ascii="Tahoma" w:hAnsi="Tahoma" w:cs="Tahoma"/>
        </w:rPr>
        <w:t>Rozliczenia między Zamawiającym a Wykonawcą będą prowadzone w złotych polskich.</w:t>
      </w:r>
    </w:p>
    <w:p w:rsidR="005F4655" w:rsidRPr="00A61BFC" w:rsidRDefault="005F4655" w:rsidP="008C7644">
      <w:pPr>
        <w:pStyle w:val="Tekstkomentarza"/>
        <w:numPr>
          <w:ilvl w:val="1"/>
          <w:numId w:val="1"/>
        </w:numPr>
        <w:spacing w:after="120"/>
        <w:ind w:left="709" w:hanging="567"/>
        <w:jc w:val="both"/>
        <w:rPr>
          <w:rFonts w:ascii="Tahoma" w:hAnsi="Tahoma" w:cs="Tahoma"/>
        </w:rPr>
      </w:pPr>
      <w:r w:rsidRPr="00A61BFC">
        <w:rPr>
          <w:rFonts w:ascii="Tahoma" w:hAnsi="Tahoma" w:cs="Tahoma"/>
        </w:rPr>
        <w:lastRenderedPageBreak/>
        <w:t>Zamawiający nie będzie dokonywać wyboru oferty najkorzystniejszej z wykorzystaniem aukcji elektronicznej.</w:t>
      </w:r>
    </w:p>
    <w:p w:rsidR="005F4655" w:rsidRPr="00A61BFC" w:rsidRDefault="005F4655" w:rsidP="008C7644">
      <w:pPr>
        <w:pStyle w:val="Tekstkomentarza"/>
        <w:numPr>
          <w:ilvl w:val="1"/>
          <w:numId w:val="1"/>
        </w:numPr>
        <w:spacing w:after="120"/>
        <w:ind w:left="709" w:hanging="567"/>
        <w:jc w:val="both"/>
        <w:rPr>
          <w:rFonts w:ascii="Tahoma" w:hAnsi="Tahoma" w:cs="Tahoma"/>
        </w:rPr>
      </w:pPr>
      <w:r w:rsidRPr="00A61BFC">
        <w:rPr>
          <w:rFonts w:ascii="Tahoma" w:hAnsi="Tahoma" w:cs="Tahoma"/>
        </w:rPr>
        <w:t>Zamawiający nie przewiduje zwrotu kosztów udziału w postępowaniu.</w:t>
      </w:r>
    </w:p>
    <w:p w:rsidR="005F4655" w:rsidRPr="00A61BFC" w:rsidRDefault="005F4655" w:rsidP="008C7644">
      <w:pPr>
        <w:pStyle w:val="Tekstkomentarza"/>
        <w:numPr>
          <w:ilvl w:val="1"/>
          <w:numId w:val="1"/>
        </w:numPr>
        <w:spacing w:after="120"/>
        <w:ind w:left="709" w:hanging="567"/>
        <w:jc w:val="both"/>
        <w:rPr>
          <w:rFonts w:ascii="Tahoma" w:hAnsi="Tahoma" w:cs="Tahoma"/>
        </w:rPr>
      </w:pPr>
      <w:r w:rsidRPr="00A61BFC">
        <w:rPr>
          <w:rFonts w:ascii="Tahoma" w:hAnsi="Tahoma" w:cs="Tahoma"/>
        </w:rPr>
        <w:t xml:space="preserve">Zamawiający </w:t>
      </w:r>
      <w:r w:rsidR="0088310E">
        <w:rPr>
          <w:rFonts w:ascii="Tahoma" w:hAnsi="Tahoma" w:cs="Tahoma"/>
        </w:rPr>
        <w:t xml:space="preserve">nie </w:t>
      </w:r>
      <w:r w:rsidRPr="00A61BFC">
        <w:rPr>
          <w:rFonts w:ascii="Tahoma" w:hAnsi="Tahoma" w:cs="Tahoma"/>
        </w:rPr>
        <w:t>stawia wymaga</w:t>
      </w:r>
      <w:r w:rsidR="0088310E">
        <w:rPr>
          <w:rFonts w:ascii="Tahoma" w:hAnsi="Tahoma" w:cs="Tahoma"/>
        </w:rPr>
        <w:t>ń</w:t>
      </w:r>
      <w:r w:rsidRPr="00A61BFC">
        <w:rPr>
          <w:rFonts w:ascii="Tahoma" w:hAnsi="Tahoma" w:cs="Tahoma"/>
        </w:rPr>
        <w:t xml:space="preserve"> związan</w:t>
      </w:r>
      <w:r w:rsidR="0088310E">
        <w:rPr>
          <w:rFonts w:ascii="Tahoma" w:hAnsi="Tahoma" w:cs="Tahoma"/>
        </w:rPr>
        <w:t>ych</w:t>
      </w:r>
      <w:r w:rsidRPr="00A61BFC">
        <w:rPr>
          <w:rFonts w:ascii="Tahoma" w:hAnsi="Tahoma" w:cs="Tahoma"/>
        </w:rPr>
        <w:t xml:space="preserve"> z realizacją zamówienia określon</w:t>
      </w:r>
      <w:r w:rsidR="0088310E">
        <w:rPr>
          <w:rFonts w:ascii="Tahoma" w:hAnsi="Tahoma" w:cs="Tahoma"/>
        </w:rPr>
        <w:t>ych</w:t>
      </w:r>
      <w:r w:rsidRPr="00A61BFC">
        <w:rPr>
          <w:rFonts w:ascii="Tahoma" w:hAnsi="Tahoma" w:cs="Tahoma"/>
        </w:rPr>
        <w:t xml:space="preserve"> w art. 29 ust. 4 ustawy.</w:t>
      </w:r>
    </w:p>
    <w:p w:rsidR="005F4655" w:rsidRPr="00F674C2" w:rsidRDefault="005F4655" w:rsidP="008C7644">
      <w:pPr>
        <w:pStyle w:val="Tekstkomentarza"/>
        <w:numPr>
          <w:ilvl w:val="1"/>
          <w:numId w:val="1"/>
        </w:numPr>
        <w:spacing w:after="120"/>
        <w:ind w:left="709" w:hanging="567"/>
        <w:jc w:val="both"/>
        <w:rPr>
          <w:rFonts w:ascii="Tahoma" w:hAnsi="Tahoma" w:cs="Tahoma"/>
        </w:rPr>
      </w:pPr>
      <w:r w:rsidRPr="00F674C2">
        <w:rPr>
          <w:rFonts w:ascii="Tahoma" w:hAnsi="Tahoma" w:cs="Tahoma"/>
        </w:rPr>
        <w:t xml:space="preserve">Zamawiający </w:t>
      </w:r>
      <w:r w:rsidR="00F674C2" w:rsidRPr="00F674C2">
        <w:rPr>
          <w:rFonts w:ascii="Tahoma" w:hAnsi="Tahoma" w:cs="Tahoma"/>
        </w:rPr>
        <w:t xml:space="preserve">nie </w:t>
      </w:r>
      <w:r w:rsidRPr="00F674C2">
        <w:rPr>
          <w:rFonts w:ascii="Tahoma" w:hAnsi="Tahoma" w:cs="Tahoma"/>
        </w:rPr>
        <w:t>zastrzega obowiąz</w:t>
      </w:r>
      <w:r w:rsidR="00F674C2" w:rsidRPr="00F674C2">
        <w:rPr>
          <w:rFonts w:ascii="Tahoma" w:hAnsi="Tahoma" w:cs="Tahoma"/>
        </w:rPr>
        <w:t>ku</w:t>
      </w:r>
      <w:r w:rsidRPr="00F674C2">
        <w:rPr>
          <w:rFonts w:ascii="Tahoma" w:hAnsi="Tahoma" w:cs="Tahoma"/>
        </w:rPr>
        <w:t xml:space="preserve"> osobistego wykonania przez wykonawcę kluczowych części zamówienia.</w:t>
      </w:r>
    </w:p>
    <w:p w:rsidR="00BF16BD" w:rsidRPr="00F674C2" w:rsidRDefault="00BF16BD" w:rsidP="000D1D5A">
      <w:pPr>
        <w:tabs>
          <w:tab w:val="left" w:pos="540"/>
        </w:tabs>
        <w:autoSpaceDE w:val="0"/>
        <w:autoSpaceDN w:val="0"/>
        <w:adjustRightInd w:val="0"/>
        <w:spacing w:after="12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:rsidR="00EC04EC" w:rsidRPr="00A61BFC" w:rsidRDefault="001D3DBA" w:rsidP="005F4655">
      <w:pPr>
        <w:pStyle w:val="Nagwek1"/>
        <w:spacing w:before="0" w:after="120" w:line="240" w:lineRule="auto"/>
        <w:rPr>
          <w:rFonts w:ascii="Tahoma" w:hAnsi="Tahoma" w:cs="Tahoma"/>
          <w:sz w:val="20"/>
          <w:szCs w:val="20"/>
        </w:rPr>
      </w:pPr>
      <w:r w:rsidRPr="00A61BFC">
        <w:rPr>
          <w:rFonts w:ascii="Tahoma" w:hAnsi="Tahoma" w:cs="Tahoma"/>
          <w:sz w:val="20"/>
          <w:szCs w:val="20"/>
        </w:rPr>
        <w:t>Wykaz załączników</w:t>
      </w:r>
      <w:r w:rsidR="008C7644" w:rsidRPr="00A61BFC">
        <w:rPr>
          <w:rFonts w:ascii="Tahoma" w:hAnsi="Tahoma" w:cs="Tahoma"/>
          <w:sz w:val="20"/>
          <w:szCs w:val="20"/>
        </w:rPr>
        <w:t>:</w:t>
      </w:r>
    </w:p>
    <w:p w:rsidR="00993680" w:rsidRDefault="00993680" w:rsidP="00993680">
      <w:pPr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ind w:left="567" w:hanging="425"/>
        <w:jc w:val="both"/>
        <w:rPr>
          <w:rFonts w:ascii="Tahoma" w:hAnsi="Tahoma" w:cs="Tahoma"/>
          <w:bCs/>
          <w:sz w:val="20"/>
          <w:szCs w:val="20"/>
        </w:rPr>
      </w:pPr>
      <w:bookmarkStart w:id="3" w:name="_Toc380310595"/>
      <w:bookmarkStart w:id="4" w:name="_Toc380310594"/>
      <w:r>
        <w:rPr>
          <w:rFonts w:ascii="Tahoma" w:hAnsi="Tahoma" w:cs="Tahoma"/>
          <w:bCs/>
          <w:sz w:val="20"/>
          <w:szCs w:val="20"/>
        </w:rPr>
        <w:t>Opis przedmiotu zamówienia</w:t>
      </w:r>
      <w:r w:rsidRPr="00A61BFC">
        <w:rPr>
          <w:rFonts w:ascii="Tahoma" w:hAnsi="Tahoma" w:cs="Tahoma"/>
          <w:bCs/>
          <w:sz w:val="20"/>
          <w:szCs w:val="20"/>
        </w:rPr>
        <w:t>,</w:t>
      </w:r>
    </w:p>
    <w:p w:rsidR="00576761" w:rsidRPr="00A61BFC" w:rsidRDefault="00576761" w:rsidP="008C7644">
      <w:pPr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ind w:left="567" w:hanging="425"/>
        <w:jc w:val="both"/>
        <w:outlineLvl w:val="0"/>
        <w:rPr>
          <w:rFonts w:ascii="Tahoma" w:hAnsi="Tahoma" w:cs="Tahoma"/>
          <w:bCs/>
          <w:sz w:val="20"/>
          <w:szCs w:val="20"/>
        </w:rPr>
      </w:pPr>
      <w:r w:rsidRPr="00A61BFC">
        <w:rPr>
          <w:rFonts w:ascii="Tahoma" w:hAnsi="Tahoma" w:cs="Tahoma"/>
          <w:sz w:val="20"/>
          <w:szCs w:val="20"/>
        </w:rPr>
        <w:t xml:space="preserve">Wzór </w:t>
      </w:r>
      <w:r w:rsidR="005F4655" w:rsidRPr="00A61BFC">
        <w:rPr>
          <w:rFonts w:ascii="Tahoma" w:hAnsi="Tahoma" w:cs="Tahoma"/>
          <w:sz w:val="20"/>
          <w:szCs w:val="20"/>
        </w:rPr>
        <w:t>u</w:t>
      </w:r>
      <w:r w:rsidRPr="00A61BFC">
        <w:rPr>
          <w:rFonts w:ascii="Tahoma" w:hAnsi="Tahoma" w:cs="Tahoma"/>
          <w:sz w:val="20"/>
          <w:szCs w:val="20"/>
        </w:rPr>
        <w:t>mowy</w:t>
      </w:r>
      <w:bookmarkEnd w:id="3"/>
      <w:r w:rsidR="005F4655" w:rsidRPr="00A61BFC">
        <w:rPr>
          <w:rFonts w:ascii="Tahoma" w:hAnsi="Tahoma" w:cs="Tahoma"/>
          <w:sz w:val="20"/>
          <w:szCs w:val="20"/>
        </w:rPr>
        <w:t>,</w:t>
      </w:r>
    </w:p>
    <w:p w:rsidR="00576761" w:rsidRPr="00A61BFC" w:rsidRDefault="005F4655" w:rsidP="008C7644">
      <w:pPr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ind w:left="567" w:hanging="425"/>
        <w:jc w:val="both"/>
        <w:rPr>
          <w:rFonts w:ascii="Tahoma" w:hAnsi="Tahoma" w:cs="Tahoma"/>
          <w:bCs/>
          <w:sz w:val="20"/>
          <w:szCs w:val="20"/>
        </w:rPr>
      </w:pPr>
      <w:r w:rsidRPr="00A61BFC">
        <w:rPr>
          <w:rFonts w:ascii="Tahoma" w:hAnsi="Tahoma" w:cs="Tahoma"/>
          <w:bCs/>
          <w:sz w:val="20"/>
          <w:szCs w:val="20"/>
        </w:rPr>
        <w:t xml:space="preserve">Formularz </w:t>
      </w:r>
      <w:r w:rsidR="00576761" w:rsidRPr="00A61BFC">
        <w:rPr>
          <w:rFonts w:ascii="Tahoma" w:hAnsi="Tahoma" w:cs="Tahoma"/>
          <w:bCs/>
          <w:sz w:val="20"/>
          <w:szCs w:val="20"/>
        </w:rPr>
        <w:t>oświadczeni</w:t>
      </w:r>
      <w:r w:rsidRPr="00A61BFC">
        <w:rPr>
          <w:rFonts w:ascii="Tahoma" w:hAnsi="Tahoma" w:cs="Tahoma"/>
          <w:bCs/>
          <w:sz w:val="20"/>
          <w:szCs w:val="20"/>
        </w:rPr>
        <w:t>a</w:t>
      </w:r>
      <w:r w:rsidR="00576761" w:rsidRPr="00A61BFC">
        <w:rPr>
          <w:rFonts w:ascii="Tahoma" w:hAnsi="Tahoma" w:cs="Tahoma"/>
          <w:bCs/>
          <w:sz w:val="20"/>
          <w:szCs w:val="20"/>
        </w:rPr>
        <w:t xml:space="preserve"> o spełnianiu warunków udziału w postępowaniu</w:t>
      </w:r>
      <w:r w:rsidRPr="00A61BFC">
        <w:rPr>
          <w:rFonts w:ascii="Tahoma" w:hAnsi="Tahoma" w:cs="Tahoma"/>
          <w:bCs/>
          <w:sz w:val="20"/>
          <w:szCs w:val="20"/>
        </w:rPr>
        <w:t>,</w:t>
      </w:r>
    </w:p>
    <w:p w:rsidR="00576761" w:rsidRPr="00A61BFC" w:rsidRDefault="005F4655" w:rsidP="008C7644">
      <w:pPr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ind w:left="567" w:hanging="425"/>
        <w:jc w:val="both"/>
        <w:rPr>
          <w:rFonts w:ascii="Tahoma" w:hAnsi="Tahoma" w:cs="Tahoma"/>
          <w:bCs/>
          <w:sz w:val="20"/>
          <w:szCs w:val="20"/>
        </w:rPr>
      </w:pPr>
      <w:r w:rsidRPr="00A61BFC">
        <w:rPr>
          <w:rFonts w:ascii="Tahoma" w:hAnsi="Tahoma" w:cs="Tahoma"/>
          <w:bCs/>
          <w:sz w:val="20"/>
          <w:szCs w:val="20"/>
        </w:rPr>
        <w:t xml:space="preserve">Formularz </w:t>
      </w:r>
      <w:r w:rsidR="00576761" w:rsidRPr="00A61BFC">
        <w:rPr>
          <w:rFonts w:ascii="Tahoma" w:hAnsi="Tahoma" w:cs="Tahoma"/>
          <w:bCs/>
          <w:sz w:val="20"/>
          <w:szCs w:val="20"/>
        </w:rPr>
        <w:t>oświadczeni</w:t>
      </w:r>
      <w:r w:rsidRPr="00A61BFC">
        <w:rPr>
          <w:rFonts w:ascii="Tahoma" w:hAnsi="Tahoma" w:cs="Tahoma"/>
          <w:bCs/>
          <w:sz w:val="20"/>
          <w:szCs w:val="20"/>
        </w:rPr>
        <w:t>a</w:t>
      </w:r>
      <w:r w:rsidR="00576761" w:rsidRPr="00A61BFC">
        <w:rPr>
          <w:rFonts w:ascii="Tahoma" w:hAnsi="Tahoma" w:cs="Tahoma"/>
          <w:bCs/>
          <w:sz w:val="20"/>
          <w:szCs w:val="20"/>
        </w:rPr>
        <w:t xml:space="preserve"> o braku podstaw do wykluczenia z postępowania</w:t>
      </w:r>
      <w:r w:rsidRPr="00A61BFC">
        <w:rPr>
          <w:rFonts w:ascii="Tahoma" w:hAnsi="Tahoma" w:cs="Tahoma"/>
          <w:bCs/>
          <w:sz w:val="20"/>
          <w:szCs w:val="20"/>
        </w:rPr>
        <w:t>,</w:t>
      </w:r>
    </w:p>
    <w:p w:rsidR="00576761" w:rsidRPr="00A61BFC" w:rsidRDefault="005F4655" w:rsidP="008C7644">
      <w:pPr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ind w:left="567" w:hanging="425"/>
        <w:jc w:val="both"/>
        <w:rPr>
          <w:rFonts w:ascii="Tahoma" w:hAnsi="Tahoma" w:cs="Tahoma"/>
          <w:bCs/>
          <w:sz w:val="20"/>
          <w:szCs w:val="20"/>
        </w:rPr>
      </w:pPr>
      <w:r w:rsidRPr="00A61BFC">
        <w:rPr>
          <w:rFonts w:ascii="Tahoma" w:hAnsi="Tahoma" w:cs="Tahoma"/>
          <w:bCs/>
          <w:sz w:val="20"/>
          <w:szCs w:val="20"/>
        </w:rPr>
        <w:t xml:space="preserve">Formularz </w:t>
      </w:r>
      <w:r w:rsidR="00576761" w:rsidRPr="00A61BFC">
        <w:rPr>
          <w:rFonts w:ascii="Tahoma" w:hAnsi="Tahoma" w:cs="Tahoma"/>
          <w:bCs/>
          <w:sz w:val="20"/>
          <w:szCs w:val="20"/>
        </w:rPr>
        <w:t>oświadczeni</w:t>
      </w:r>
      <w:r w:rsidRPr="00A61BFC">
        <w:rPr>
          <w:rFonts w:ascii="Tahoma" w:hAnsi="Tahoma" w:cs="Tahoma"/>
          <w:bCs/>
          <w:sz w:val="20"/>
          <w:szCs w:val="20"/>
        </w:rPr>
        <w:t>a</w:t>
      </w:r>
      <w:r w:rsidR="00576761" w:rsidRPr="00A61BFC">
        <w:rPr>
          <w:rFonts w:ascii="Tahoma" w:hAnsi="Tahoma" w:cs="Tahoma"/>
          <w:bCs/>
          <w:sz w:val="20"/>
          <w:szCs w:val="20"/>
        </w:rPr>
        <w:t xml:space="preserve"> o przynależności do grupy kapitałowej</w:t>
      </w:r>
      <w:r w:rsidRPr="00A61BFC">
        <w:rPr>
          <w:rFonts w:ascii="Tahoma" w:hAnsi="Tahoma" w:cs="Tahoma"/>
          <w:bCs/>
          <w:sz w:val="20"/>
          <w:szCs w:val="20"/>
        </w:rPr>
        <w:t>,</w:t>
      </w:r>
    </w:p>
    <w:p w:rsidR="00576761" w:rsidRPr="00A61BFC" w:rsidRDefault="005F4655" w:rsidP="008C7644">
      <w:pPr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ind w:left="567" w:hanging="425"/>
        <w:jc w:val="both"/>
        <w:rPr>
          <w:rFonts w:ascii="Tahoma" w:hAnsi="Tahoma" w:cs="Tahoma"/>
          <w:bCs/>
          <w:sz w:val="20"/>
          <w:szCs w:val="20"/>
        </w:rPr>
      </w:pPr>
      <w:r w:rsidRPr="00A61BFC">
        <w:rPr>
          <w:rFonts w:ascii="Tahoma" w:hAnsi="Tahoma" w:cs="Tahoma"/>
          <w:bCs/>
          <w:sz w:val="20"/>
          <w:szCs w:val="20"/>
        </w:rPr>
        <w:t xml:space="preserve">Formularz wykazu </w:t>
      </w:r>
      <w:r w:rsidR="00727374">
        <w:rPr>
          <w:rFonts w:ascii="Tahoma" w:hAnsi="Tahoma" w:cs="Tahoma"/>
          <w:bCs/>
          <w:sz w:val="20"/>
          <w:szCs w:val="20"/>
        </w:rPr>
        <w:t>robót budowlanych</w:t>
      </w:r>
      <w:r w:rsidRPr="00A61BFC">
        <w:rPr>
          <w:rFonts w:ascii="Tahoma" w:hAnsi="Tahoma" w:cs="Tahoma"/>
          <w:bCs/>
          <w:sz w:val="20"/>
          <w:szCs w:val="20"/>
        </w:rPr>
        <w:t>,</w:t>
      </w:r>
    </w:p>
    <w:bookmarkEnd w:id="4"/>
    <w:p w:rsidR="00EC04EC" w:rsidRPr="00A61BFC" w:rsidRDefault="005F4655" w:rsidP="008C7644">
      <w:pPr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ind w:left="567" w:hanging="425"/>
        <w:jc w:val="both"/>
        <w:outlineLvl w:val="0"/>
        <w:rPr>
          <w:rFonts w:ascii="Tahoma" w:hAnsi="Tahoma" w:cs="Tahoma"/>
          <w:sz w:val="20"/>
          <w:szCs w:val="20"/>
        </w:rPr>
      </w:pPr>
      <w:r w:rsidRPr="00A61BFC">
        <w:rPr>
          <w:rFonts w:ascii="Tahoma" w:hAnsi="Tahoma" w:cs="Tahoma"/>
          <w:bCs/>
          <w:sz w:val="20"/>
          <w:szCs w:val="20"/>
        </w:rPr>
        <w:t>Formularz oferty.</w:t>
      </w:r>
    </w:p>
    <w:p w:rsidR="00576761" w:rsidRDefault="00576761">
      <w:pPr>
        <w:autoSpaceDE w:val="0"/>
        <w:autoSpaceDN w:val="0"/>
        <w:adjustRightInd w:val="0"/>
        <w:spacing w:after="120" w:line="240" w:lineRule="auto"/>
        <w:ind w:left="540"/>
        <w:jc w:val="both"/>
        <w:rPr>
          <w:rFonts w:ascii="Tahoma" w:hAnsi="Tahoma" w:cs="Tahoma"/>
          <w:i/>
          <w:sz w:val="20"/>
          <w:szCs w:val="20"/>
        </w:rPr>
      </w:pPr>
    </w:p>
    <w:p w:rsidR="00F057DE" w:rsidRDefault="00F057DE">
      <w:pPr>
        <w:autoSpaceDE w:val="0"/>
        <w:autoSpaceDN w:val="0"/>
        <w:adjustRightInd w:val="0"/>
        <w:spacing w:after="120" w:line="240" w:lineRule="auto"/>
        <w:ind w:left="540"/>
        <w:jc w:val="both"/>
        <w:rPr>
          <w:rFonts w:ascii="Tahoma" w:hAnsi="Tahoma" w:cs="Tahoma"/>
          <w:i/>
          <w:sz w:val="20"/>
          <w:szCs w:val="20"/>
        </w:rPr>
      </w:pPr>
    </w:p>
    <w:sectPr w:rsidR="00F057DE" w:rsidSect="00EB7D06">
      <w:headerReference w:type="default" r:id="rId10"/>
      <w:headerReference w:type="first" r:id="rId11"/>
      <w:footerReference w:type="first" r:id="rId12"/>
      <w:pgSz w:w="11906" w:h="16838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ADF9BB7" w15:done="0"/>
  <w15:commentEx w15:paraId="2F65A176" w15:paraIdParent="3ADF9BB7" w15:done="0"/>
  <w15:commentEx w15:paraId="53C42AF8" w15:done="0"/>
  <w15:commentEx w15:paraId="27B1458F" w15:paraIdParent="53C42AF8" w15:done="0"/>
  <w15:commentEx w15:paraId="4EEC694C" w15:done="0"/>
  <w15:commentEx w15:paraId="2FD8AFF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5D3" w:rsidRDefault="004625D3">
      <w:pPr>
        <w:spacing w:after="0" w:line="240" w:lineRule="auto"/>
      </w:pPr>
      <w:r>
        <w:separator/>
      </w:r>
    </w:p>
  </w:endnote>
  <w:endnote w:type="continuationSeparator" w:id="0">
    <w:p w:rsidR="004625D3" w:rsidRDefault="00462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tineau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602" w:rsidRPr="00025046" w:rsidRDefault="00B55602" w:rsidP="00025046">
    <w:pPr>
      <w:tabs>
        <w:tab w:val="center" w:pos="4536"/>
        <w:tab w:val="right" w:pos="9072"/>
      </w:tabs>
      <w:spacing w:after="0" w:line="240" w:lineRule="auto"/>
      <w:jc w:val="both"/>
    </w:pPr>
    <w:r w:rsidRPr="00025046">
      <w:rPr>
        <w:b/>
        <w:sz w:val="14"/>
        <w:szCs w:val="14"/>
      </w:rPr>
      <w:t>Agencja Rozwoju Miasta S.A.</w:t>
    </w:r>
    <w:r w:rsidRPr="00025046">
      <w:rPr>
        <w:sz w:val="14"/>
        <w:szCs w:val="14"/>
      </w:rPr>
      <w:t xml:space="preserve"> Zarząd ARM SA: </w:t>
    </w:r>
    <w:r>
      <w:rPr>
        <w:sz w:val="14"/>
        <w:szCs w:val="14"/>
      </w:rPr>
      <w:t>Małgorzata Marcińska</w:t>
    </w:r>
    <w:r w:rsidRPr="00025046">
      <w:rPr>
        <w:sz w:val="14"/>
        <w:szCs w:val="14"/>
      </w:rPr>
      <w:t xml:space="preserve"> – prezes, Jacek Gryzło – wiceprezes. Sąd Rejonowy dla Krakowa-Śródmieścia, KRS 146404. </w:t>
    </w:r>
    <w:r w:rsidRPr="00025046">
      <w:rPr>
        <w:sz w:val="14"/>
        <w:szCs w:val="14"/>
      </w:rPr>
      <w:br/>
      <w:t>NIP 676</w:t>
    </w:r>
    <w:r>
      <w:rPr>
        <w:sz w:val="14"/>
        <w:szCs w:val="14"/>
      </w:rPr>
      <w:t>-</w:t>
    </w:r>
    <w:r w:rsidRPr="00025046">
      <w:rPr>
        <w:sz w:val="14"/>
        <w:szCs w:val="14"/>
      </w:rPr>
      <w:t>17</w:t>
    </w:r>
    <w:r>
      <w:rPr>
        <w:sz w:val="14"/>
        <w:szCs w:val="14"/>
      </w:rPr>
      <w:t>-</w:t>
    </w:r>
    <w:r w:rsidRPr="00025046">
      <w:rPr>
        <w:sz w:val="14"/>
        <w:szCs w:val="14"/>
      </w:rPr>
      <w:t>03</w:t>
    </w:r>
    <w:r>
      <w:rPr>
        <w:sz w:val="14"/>
        <w:szCs w:val="14"/>
      </w:rPr>
      <w:t>-</w:t>
    </w:r>
    <w:r w:rsidRPr="00025046">
      <w:rPr>
        <w:sz w:val="14"/>
        <w:szCs w:val="14"/>
      </w:rPr>
      <w:t>853. Kapitał spółki: 94 444 700 zł w całości wpłacony. Adres: u</w:t>
    </w:r>
    <w:r>
      <w:rPr>
        <w:sz w:val="14"/>
        <w:szCs w:val="14"/>
      </w:rPr>
      <w:t>l. Lema 7, 31-571 Kraków. Tel. 12</w:t>
    </w:r>
    <w:r w:rsidRPr="00025046">
      <w:rPr>
        <w:sz w:val="14"/>
        <w:szCs w:val="14"/>
      </w:rPr>
      <w:t xml:space="preserve">3491103. </w:t>
    </w:r>
    <w:hyperlink r:id="rId1" w:history="1">
      <w:r w:rsidRPr="00025046">
        <w:rPr>
          <w:color w:val="0000FF"/>
          <w:sz w:val="14"/>
          <w:szCs w:val="14"/>
          <w:u w:val="single"/>
        </w:rPr>
        <w:t>www.arm.krakow.pl</w:t>
      </w:r>
    </w:hyperlink>
    <w:r>
      <w:rPr>
        <w:sz w:val="14"/>
        <w:szCs w:val="14"/>
      </w:rPr>
      <w:t xml:space="preserve"> </w:t>
    </w:r>
    <w:r w:rsidRPr="00025046">
      <w:rPr>
        <w:sz w:val="14"/>
        <w:szCs w:val="14"/>
      </w:rPr>
      <w:t>PN-EN ISO 9001:2009</w:t>
    </w:r>
    <w:r w:rsidRPr="00025046">
      <w:rPr>
        <w:sz w:val="14"/>
        <w:szCs w:val="14"/>
      </w:rPr>
      <w:br/>
    </w:r>
  </w:p>
  <w:p w:rsidR="00B55602" w:rsidRDefault="00B5560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5D3" w:rsidRDefault="004625D3">
      <w:pPr>
        <w:spacing w:after="0" w:line="240" w:lineRule="auto"/>
      </w:pPr>
      <w:r>
        <w:separator/>
      </w:r>
    </w:p>
  </w:footnote>
  <w:footnote w:type="continuationSeparator" w:id="0">
    <w:p w:rsidR="004625D3" w:rsidRDefault="004625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602" w:rsidRPr="00BA0871" w:rsidRDefault="00F674C2" w:rsidP="00EB7D06">
    <w:pPr>
      <w:pStyle w:val="Nagwek"/>
      <w:pBdr>
        <w:bottom w:val="single" w:sz="2" w:space="1" w:color="808080" w:themeColor="background1" w:themeShade="80"/>
      </w:pBdr>
      <w:tabs>
        <w:tab w:val="clear" w:pos="4536"/>
        <w:tab w:val="clear" w:pos="9072"/>
      </w:tabs>
      <w:snapToGrid w:val="0"/>
      <w:jc w:val="center"/>
      <w:rPr>
        <w:rFonts w:cs="Arial"/>
        <w:color w:val="808080" w:themeColor="background1" w:themeShade="80"/>
        <w:sz w:val="18"/>
        <w:szCs w:val="18"/>
      </w:rPr>
    </w:pPr>
    <w:r>
      <w:rPr>
        <w:rFonts w:cs="Arial"/>
        <w:color w:val="808080" w:themeColor="background1" w:themeShade="80"/>
        <w:sz w:val="18"/>
        <w:szCs w:val="18"/>
      </w:rPr>
      <w:t>Zamontowanie kompensatorów naprężeń na przewodach wentylacyjnych</w:t>
    </w:r>
    <w:r w:rsidR="00D97744" w:rsidRPr="00D97744">
      <w:rPr>
        <w:rFonts w:cs="Arial"/>
        <w:color w:val="808080" w:themeColor="background1" w:themeShade="80"/>
        <w:sz w:val="18"/>
        <w:szCs w:val="18"/>
      </w:rPr>
      <w:t xml:space="preserve"> TAURON Arena Kraków</w:t>
    </w:r>
  </w:p>
  <w:p w:rsidR="00B55602" w:rsidRPr="00BA0871" w:rsidRDefault="00B55602" w:rsidP="00EB7D06">
    <w:pPr>
      <w:pStyle w:val="Nagwek"/>
      <w:pBdr>
        <w:bottom w:val="single" w:sz="2" w:space="1" w:color="808080" w:themeColor="background1" w:themeShade="80"/>
      </w:pBdr>
      <w:tabs>
        <w:tab w:val="clear" w:pos="4536"/>
        <w:tab w:val="clear" w:pos="9072"/>
        <w:tab w:val="right" w:pos="9638"/>
      </w:tabs>
      <w:snapToGrid w:val="0"/>
      <w:rPr>
        <w:rFonts w:cs="Calibri"/>
        <w:color w:val="808080" w:themeColor="background1" w:themeShade="80"/>
      </w:rPr>
    </w:pPr>
    <w:r w:rsidRPr="00BA0871">
      <w:rPr>
        <w:rFonts w:cs="Arial"/>
        <w:color w:val="808080" w:themeColor="background1" w:themeShade="80"/>
        <w:sz w:val="18"/>
        <w:szCs w:val="18"/>
      </w:rPr>
      <w:t>Specyfikacja istotnych warunków zamówienia</w:t>
    </w:r>
    <w:r w:rsidRPr="00BA0871">
      <w:rPr>
        <w:rFonts w:cs="Arial"/>
        <w:color w:val="808080" w:themeColor="background1" w:themeShade="80"/>
        <w:sz w:val="18"/>
        <w:szCs w:val="18"/>
      </w:rPr>
      <w:tab/>
    </w:r>
    <w:r w:rsidR="00267053" w:rsidRPr="00BA0871">
      <w:rPr>
        <w:rFonts w:cs="Arial"/>
        <w:color w:val="808080" w:themeColor="background1" w:themeShade="80"/>
        <w:sz w:val="18"/>
        <w:szCs w:val="18"/>
      </w:rPr>
      <w:fldChar w:fldCharType="begin"/>
    </w:r>
    <w:r w:rsidRPr="00BA0871">
      <w:rPr>
        <w:rFonts w:cs="Arial"/>
        <w:color w:val="808080" w:themeColor="background1" w:themeShade="80"/>
        <w:sz w:val="18"/>
        <w:szCs w:val="18"/>
      </w:rPr>
      <w:instrText xml:space="preserve"> PAGE \*Arabic </w:instrText>
    </w:r>
    <w:r w:rsidR="00267053" w:rsidRPr="00BA0871">
      <w:rPr>
        <w:rFonts w:cs="Arial"/>
        <w:color w:val="808080" w:themeColor="background1" w:themeShade="80"/>
        <w:sz w:val="18"/>
        <w:szCs w:val="18"/>
      </w:rPr>
      <w:fldChar w:fldCharType="separate"/>
    </w:r>
    <w:r w:rsidR="00FF6F37">
      <w:rPr>
        <w:rFonts w:cs="Arial"/>
        <w:noProof/>
        <w:color w:val="808080" w:themeColor="background1" w:themeShade="80"/>
        <w:sz w:val="18"/>
        <w:szCs w:val="18"/>
      </w:rPr>
      <w:t>2</w:t>
    </w:r>
    <w:r w:rsidR="00267053" w:rsidRPr="00BA0871">
      <w:rPr>
        <w:rFonts w:cs="Arial"/>
        <w:color w:val="808080" w:themeColor="background1" w:themeShade="80"/>
        <w:sz w:val="18"/>
        <w:szCs w:val="18"/>
      </w:rPr>
      <w:fldChar w:fldCharType="end"/>
    </w:r>
    <w:r w:rsidRPr="00BA0871">
      <w:rPr>
        <w:rFonts w:ascii="Arial" w:hAnsi="Arial" w:cs="Arial"/>
        <w:color w:val="808080" w:themeColor="background1" w:themeShade="80"/>
        <w:sz w:val="18"/>
        <w:szCs w:val="18"/>
      </w:rPr>
      <w:t xml:space="preserve"> / </w:t>
    </w:r>
    <w:r w:rsidR="00267053" w:rsidRPr="00BA0871">
      <w:rPr>
        <w:rFonts w:cs="Arial"/>
        <w:color w:val="808080" w:themeColor="background1" w:themeShade="80"/>
        <w:sz w:val="18"/>
        <w:szCs w:val="18"/>
      </w:rPr>
      <w:fldChar w:fldCharType="begin"/>
    </w:r>
    <w:r w:rsidRPr="00BA0871">
      <w:rPr>
        <w:rFonts w:cs="Arial"/>
        <w:color w:val="808080" w:themeColor="background1" w:themeShade="80"/>
        <w:sz w:val="18"/>
        <w:szCs w:val="18"/>
      </w:rPr>
      <w:instrText xml:space="preserve"> NUMPAGES \*Arabic </w:instrText>
    </w:r>
    <w:r w:rsidR="00267053" w:rsidRPr="00BA0871">
      <w:rPr>
        <w:rFonts w:cs="Arial"/>
        <w:color w:val="808080" w:themeColor="background1" w:themeShade="80"/>
        <w:sz w:val="18"/>
        <w:szCs w:val="18"/>
      </w:rPr>
      <w:fldChar w:fldCharType="separate"/>
    </w:r>
    <w:r w:rsidR="00FF6F37">
      <w:rPr>
        <w:rFonts w:cs="Arial"/>
        <w:noProof/>
        <w:color w:val="808080" w:themeColor="background1" w:themeShade="80"/>
        <w:sz w:val="18"/>
        <w:szCs w:val="18"/>
      </w:rPr>
      <w:t>9</w:t>
    </w:r>
    <w:r w:rsidR="00267053" w:rsidRPr="00BA0871">
      <w:rPr>
        <w:rFonts w:cs="Arial"/>
        <w:color w:val="808080" w:themeColor="background1" w:themeShade="80"/>
        <w:sz w:val="18"/>
        <w:szCs w:val="18"/>
      </w:rPr>
      <w:fldChar w:fldCharType="end"/>
    </w:r>
  </w:p>
  <w:p w:rsidR="00B55602" w:rsidRPr="00EB7D06" w:rsidRDefault="00B55602" w:rsidP="00EB7D0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602" w:rsidRDefault="00B55602">
    <w:pPr>
      <w:pStyle w:val="Nagwek"/>
    </w:pPr>
    <w:r>
      <w:rPr>
        <w:noProof/>
        <w:lang w:eastAsia="pl-PL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column">
            <wp:posOffset>-713105</wp:posOffset>
          </wp:positionH>
          <wp:positionV relativeFrom="page">
            <wp:posOffset>29210</wp:posOffset>
          </wp:positionV>
          <wp:extent cx="7559040" cy="1227455"/>
          <wp:effectExtent l="0" t="0" r="381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2274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E0B85"/>
    <w:multiLevelType w:val="hybridMultilevel"/>
    <w:tmpl w:val="2FCE49EE"/>
    <w:lvl w:ilvl="0" w:tplc="AF46AAA6">
      <w:start w:val="1"/>
      <w:numFmt w:val="decimal"/>
      <w:lvlText w:val="2.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D475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DE5700E"/>
    <w:multiLevelType w:val="multilevel"/>
    <w:tmpl w:val="4B80FD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90F010B"/>
    <w:multiLevelType w:val="hybridMultilevel"/>
    <w:tmpl w:val="85101AEA"/>
    <w:lvl w:ilvl="0" w:tplc="903246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3C43ACD"/>
    <w:multiLevelType w:val="hybridMultilevel"/>
    <w:tmpl w:val="3174A298"/>
    <w:lvl w:ilvl="0" w:tplc="903246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46E4317"/>
    <w:multiLevelType w:val="hybridMultilevel"/>
    <w:tmpl w:val="FE58FE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BE44F8"/>
    <w:multiLevelType w:val="multilevel"/>
    <w:tmpl w:val="54884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C068B7"/>
    <w:multiLevelType w:val="multilevel"/>
    <w:tmpl w:val="E7AA2C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61AC3E13"/>
    <w:multiLevelType w:val="multilevel"/>
    <w:tmpl w:val="314454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6B7B0902"/>
    <w:multiLevelType w:val="multilevel"/>
    <w:tmpl w:val="62C48D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F920E4B"/>
    <w:multiLevelType w:val="multilevel"/>
    <w:tmpl w:val="F91A16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7CCB45D2"/>
    <w:multiLevelType w:val="multilevel"/>
    <w:tmpl w:val="62C48D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7D5D21B0"/>
    <w:multiLevelType w:val="multilevel"/>
    <w:tmpl w:val="337EEA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9"/>
  </w:num>
  <w:num w:numId="5">
    <w:abstractNumId w:val="7"/>
  </w:num>
  <w:num w:numId="6">
    <w:abstractNumId w:val="12"/>
  </w:num>
  <w:num w:numId="7">
    <w:abstractNumId w:val="4"/>
  </w:num>
  <w:num w:numId="8">
    <w:abstractNumId w:val="5"/>
  </w:num>
  <w:num w:numId="9">
    <w:abstractNumId w:val="8"/>
  </w:num>
  <w:num w:numId="10">
    <w:abstractNumId w:val="11"/>
  </w:num>
  <w:num w:numId="11">
    <w:abstractNumId w:val="3"/>
  </w:num>
  <w:num w:numId="12">
    <w:abstractNumId w:val="6"/>
  </w:num>
  <w:num w:numId="13">
    <w:abstractNumId w:val="0"/>
  </w:num>
  <w:numIdMacAtCleanup w:val="8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rtur">
    <w15:presenceInfo w15:providerId="None" w15:userId="Artu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197D"/>
    <w:rsid w:val="0000163F"/>
    <w:rsid w:val="00002451"/>
    <w:rsid w:val="000133C2"/>
    <w:rsid w:val="00013B62"/>
    <w:rsid w:val="00013EEF"/>
    <w:rsid w:val="00015B5E"/>
    <w:rsid w:val="00016D09"/>
    <w:rsid w:val="0002124E"/>
    <w:rsid w:val="000212F6"/>
    <w:rsid w:val="00025046"/>
    <w:rsid w:val="00026BDD"/>
    <w:rsid w:val="00033FB1"/>
    <w:rsid w:val="00035783"/>
    <w:rsid w:val="00035E80"/>
    <w:rsid w:val="000409F9"/>
    <w:rsid w:val="00041773"/>
    <w:rsid w:val="000435E2"/>
    <w:rsid w:val="000445AF"/>
    <w:rsid w:val="000474C2"/>
    <w:rsid w:val="00051B9B"/>
    <w:rsid w:val="000537E0"/>
    <w:rsid w:val="000547A8"/>
    <w:rsid w:val="00057B2D"/>
    <w:rsid w:val="00057D1F"/>
    <w:rsid w:val="0006381A"/>
    <w:rsid w:val="000675D3"/>
    <w:rsid w:val="0007385B"/>
    <w:rsid w:val="0008375B"/>
    <w:rsid w:val="00084A25"/>
    <w:rsid w:val="0008523C"/>
    <w:rsid w:val="00085FD9"/>
    <w:rsid w:val="000863F4"/>
    <w:rsid w:val="00086F7D"/>
    <w:rsid w:val="00093FD5"/>
    <w:rsid w:val="00095813"/>
    <w:rsid w:val="0009680C"/>
    <w:rsid w:val="000A15A2"/>
    <w:rsid w:val="000A18B9"/>
    <w:rsid w:val="000A2D25"/>
    <w:rsid w:val="000A6501"/>
    <w:rsid w:val="000B0165"/>
    <w:rsid w:val="000B271E"/>
    <w:rsid w:val="000B2F9C"/>
    <w:rsid w:val="000B54DA"/>
    <w:rsid w:val="000C7A12"/>
    <w:rsid w:val="000D1B59"/>
    <w:rsid w:val="000D1D5A"/>
    <w:rsid w:val="000D48E4"/>
    <w:rsid w:val="000E2DCF"/>
    <w:rsid w:val="000E3B19"/>
    <w:rsid w:val="000E46F0"/>
    <w:rsid w:val="000E50E2"/>
    <w:rsid w:val="000F0306"/>
    <w:rsid w:val="000F2B1B"/>
    <w:rsid w:val="000F3568"/>
    <w:rsid w:val="000F395B"/>
    <w:rsid w:val="000F56BA"/>
    <w:rsid w:val="000F6A2B"/>
    <w:rsid w:val="001113A5"/>
    <w:rsid w:val="00116EEA"/>
    <w:rsid w:val="00121481"/>
    <w:rsid w:val="00124373"/>
    <w:rsid w:val="001256D9"/>
    <w:rsid w:val="00131CC1"/>
    <w:rsid w:val="00134C8A"/>
    <w:rsid w:val="00140C85"/>
    <w:rsid w:val="00143AE3"/>
    <w:rsid w:val="0015147A"/>
    <w:rsid w:val="00152053"/>
    <w:rsid w:val="001522A4"/>
    <w:rsid w:val="00160CFB"/>
    <w:rsid w:val="00162401"/>
    <w:rsid w:val="00164C43"/>
    <w:rsid w:val="00173C78"/>
    <w:rsid w:val="0017489F"/>
    <w:rsid w:val="00175FBF"/>
    <w:rsid w:val="001777DF"/>
    <w:rsid w:val="00177C47"/>
    <w:rsid w:val="00184152"/>
    <w:rsid w:val="00185127"/>
    <w:rsid w:val="001854FF"/>
    <w:rsid w:val="00185B18"/>
    <w:rsid w:val="0018706B"/>
    <w:rsid w:val="0018720B"/>
    <w:rsid w:val="00191168"/>
    <w:rsid w:val="0019201A"/>
    <w:rsid w:val="00192745"/>
    <w:rsid w:val="001A3E22"/>
    <w:rsid w:val="001A527F"/>
    <w:rsid w:val="001B0D42"/>
    <w:rsid w:val="001B1690"/>
    <w:rsid w:val="001B1AFD"/>
    <w:rsid w:val="001B3E14"/>
    <w:rsid w:val="001B58AD"/>
    <w:rsid w:val="001B5BA4"/>
    <w:rsid w:val="001B6AE4"/>
    <w:rsid w:val="001B7EF5"/>
    <w:rsid w:val="001C134D"/>
    <w:rsid w:val="001C162F"/>
    <w:rsid w:val="001C2295"/>
    <w:rsid w:val="001C66F6"/>
    <w:rsid w:val="001C7374"/>
    <w:rsid w:val="001D0B65"/>
    <w:rsid w:val="001D3DBA"/>
    <w:rsid w:val="001E0D45"/>
    <w:rsid w:val="001F2B84"/>
    <w:rsid w:val="001F4B98"/>
    <w:rsid w:val="001F65B4"/>
    <w:rsid w:val="0020298B"/>
    <w:rsid w:val="00207238"/>
    <w:rsid w:val="002078DB"/>
    <w:rsid w:val="0021166B"/>
    <w:rsid w:val="00213A03"/>
    <w:rsid w:val="00213A2C"/>
    <w:rsid w:val="00217202"/>
    <w:rsid w:val="00221302"/>
    <w:rsid w:val="0022265F"/>
    <w:rsid w:val="002234E4"/>
    <w:rsid w:val="00224706"/>
    <w:rsid w:val="002309BB"/>
    <w:rsid w:val="00232134"/>
    <w:rsid w:val="00242B39"/>
    <w:rsid w:val="002461F5"/>
    <w:rsid w:val="00246D9B"/>
    <w:rsid w:val="00250A26"/>
    <w:rsid w:val="0025260A"/>
    <w:rsid w:val="00256337"/>
    <w:rsid w:val="00260FE3"/>
    <w:rsid w:val="00266041"/>
    <w:rsid w:val="00267053"/>
    <w:rsid w:val="00271F32"/>
    <w:rsid w:val="00271F8D"/>
    <w:rsid w:val="002723E5"/>
    <w:rsid w:val="002730FE"/>
    <w:rsid w:val="00275D76"/>
    <w:rsid w:val="00280299"/>
    <w:rsid w:val="00280E3F"/>
    <w:rsid w:val="00281F4B"/>
    <w:rsid w:val="00285D49"/>
    <w:rsid w:val="00290C03"/>
    <w:rsid w:val="0029738A"/>
    <w:rsid w:val="002A3CE2"/>
    <w:rsid w:val="002A627E"/>
    <w:rsid w:val="002A7750"/>
    <w:rsid w:val="002B4048"/>
    <w:rsid w:val="002B50B8"/>
    <w:rsid w:val="002B60BE"/>
    <w:rsid w:val="002C5109"/>
    <w:rsid w:val="002C69B8"/>
    <w:rsid w:val="002D08CD"/>
    <w:rsid w:val="002E5A74"/>
    <w:rsid w:val="002E613E"/>
    <w:rsid w:val="002F30E3"/>
    <w:rsid w:val="002F30E9"/>
    <w:rsid w:val="002F6EBF"/>
    <w:rsid w:val="002F7B2D"/>
    <w:rsid w:val="0031556C"/>
    <w:rsid w:val="00332947"/>
    <w:rsid w:val="003344D8"/>
    <w:rsid w:val="003355FD"/>
    <w:rsid w:val="00337ED7"/>
    <w:rsid w:val="00341E0F"/>
    <w:rsid w:val="00344C12"/>
    <w:rsid w:val="00345E5B"/>
    <w:rsid w:val="00346A2C"/>
    <w:rsid w:val="003535B2"/>
    <w:rsid w:val="003615CC"/>
    <w:rsid w:val="00364B62"/>
    <w:rsid w:val="00365A2F"/>
    <w:rsid w:val="0036601A"/>
    <w:rsid w:val="00370B4D"/>
    <w:rsid w:val="0037383B"/>
    <w:rsid w:val="00376A79"/>
    <w:rsid w:val="003777E5"/>
    <w:rsid w:val="003813FB"/>
    <w:rsid w:val="003828E8"/>
    <w:rsid w:val="0038316C"/>
    <w:rsid w:val="00385E24"/>
    <w:rsid w:val="00386415"/>
    <w:rsid w:val="003864DA"/>
    <w:rsid w:val="00387F8D"/>
    <w:rsid w:val="00396A18"/>
    <w:rsid w:val="003B2B68"/>
    <w:rsid w:val="003B39ED"/>
    <w:rsid w:val="003C05EC"/>
    <w:rsid w:val="003C5AA6"/>
    <w:rsid w:val="003D0C5A"/>
    <w:rsid w:val="003D2560"/>
    <w:rsid w:val="003E2A67"/>
    <w:rsid w:val="004060A8"/>
    <w:rsid w:val="00414BD9"/>
    <w:rsid w:val="00415BE0"/>
    <w:rsid w:val="00422E2B"/>
    <w:rsid w:val="00426084"/>
    <w:rsid w:val="00427858"/>
    <w:rsid w:val="00431EE2"/>
    <w:rsid w:val="004334DD"/>
    <w:rsid w:val="0043550C"/>
    <w:rsid w:val="00436888"/>
    <w:rsid w:val="00442B3E"/>
    <w:rsid w:val="00443CB0"/>
    <w:rsid w:val="00445A3E"/>
    <w:rsid w:val="00445AEB"/>
    <w:rsid w:val="0044752F"/>
    <w:rsid w:val="0045030F"/>
    <w:rsid w:val="00450FEC"/>
    <w:rsid w:val="004519EE"/>
    <w:rsid w:val="00454036"/>
    <w:rsid w:val="00454BB1"/>
    <w:rsid w:val="00455670"/>
    <w:rsid w:val="0045653D"/>
    <w:rsid w:val="004625D3"/>
    <w:rsid w:val="00465EE9"/>
    <w:rsid w:val="004668A2"/>
    <w:rsid w:val="00467170"/>
    <w:rsid w:val="004707D7"/>
    <w:rsid w:val="00474922"/>
    <w:rsid w:val="00476733"/>
    <w:rsid w:val="00480394"/>
    <w:rsid w:val="00480E97"/>
    <w:rsid w:val="00481CED"/>
    <w:rsid w:val="00481E91"/>
    <w:rsid w:val="00487D56"/>
    <w:rsid w:val="004A1358"/>
    <w:rsid w:val="004A580C"/>
    <w:rsid w:val="004B65B4"/>
    <w:rsid w:val="004C0A0A"/>
    <w:rsid w:val="004C2A85"/>
    <w:rsid w:val="004C3568"/>
    <w:rsid w:val="004D3111"/>
    <w:rsid w:val="004D6DA0"/>
    <w:rsid w:val="004E48E5"/>
    <w:rsid w:val="004F251F"/>
    <w:rsid w:val="004F28FE"/>
    <w:rsid w:val="004F4508"/>
    <w:rsid w:val="004F6FE3"/>
    <w:rsid w:val="005023E8"/>
    <w:rsid w:val="00506FBA"/>
    <w:rsid w:val="0051476B"/>
    <w:rsid w:val="00514CFC"/>
    <w:rsid w:val="00520159"/>
    <w:rsid w:val="00521826"/>
    <w:rsid w:val="00526504"/>
    <w:rsid w:val="00533849"/>
    <w:rsid w:val="0054004E"/>
    <w:rsid w:val="005427BD"/>
    <w:rsid w:val="00544EAB"/>
    <w:rsid w:val="00545FFD"/>
    <w:rsid w:val="0054615B"/>
    <w:rsid w:val="0055732C"/>
    <w:rsid w:val="00557AE6"/>
    <w:rsid w:val="005603C1"/>
    <w:rsid w:val="00561A03"/>
    <w:rsid w:val="005648F1"/>
    <w:rsid w:val="00567FFB"/>
    <w:rsid w:val="0057179A"/>
    <w:rsid w:val="00571B2D"/>
    <w:rsid w:val="00571C63"/>
    <w:rsid w:val="00573190"/>
    <w:rsid w:val="00576761"/>
    <w:rsid w:val="0058365F"/>
    <w:rsid w:val="00585035"/>
    <w:rsid w:val="00587A54"/>
    <w:rsid w:val="00590261"/>
    <w:rsid w:val="0059446E"/>
    <w:rsid w:val="005978AE"/>
    <w:rsid w:val="005A3D3A"/>
    <w:rsid w:val="005A60EB"/>
    <w:rsid w:val="005A76B4"/>
    <w:rsid w:val="005B109D"/>
    <w:rsid w:val="005B37A8"/>
    <w:rsid w:val="005B4AD6"/>
    <w:rsid w:val="005B5407"/>
    <w:rsid w:val="005B55BB"/>
    <w:rsid w:val="005B604E"/>
    <w:rsid w:val="005B6ADD"/>
    <w:rsid w:val="005B7DC8"/>
    <w:rsid w:val="005C4E8B"/>
    <w:rsid w:val="005C5EC4"/>
    <w:rsid w:val="005C707A"/>
    <w:rsid w:val="005D3A3A"/>
    <w:rsid w:val="005E0DF3"/>
    <w:rsid w:val="005E5236"/>
    <w:rsid w:val="005E7B75"/>
    <w:rsid w:val="005F4655"/>
    <w:rsid w:val="005F4FAB"/>
    <w:rsid w:val="00605B0C"/>
    <w:rsid w:val="006066F7"/>
    <w:rsid w:val="006079D8"/>
    <w:rsid w:val="00612B36"/>
    <w:rsid w:val="00613182"/>
    <w:rsid w:val="00615B6C"/>
    <w:rsid w:val="00616A6B"/>
    <w:rsid w:val="0062049A"/>
    <w:rsid w:val="00624D6E"/>
    <w:rsid w:val="00625267"/>
    <w:rsid w:val="00625595"/>
    <w:rsid w:val="0062662E"/>
    <w:rsid w:val="00632275"/>
    <w:rsid w:val="006344A8"/>
    <w:rsid w:val="00634852"/>
    <w:rsid w:val="00643B1F"/>
    <w:rsid w:val="00645D98"/>
    <w:rsid w:val="006462B9"/>
    <w:rsid w:val="00647099"/>
    <w:rsid w:val="006556D0"/>
    <w:rsid w:val="00663DD8"/>
    <w:rsid w:val="00667F25"/>
    <w:rsid w:val="006702E1"/>
    <w:rsid w:val="00676DB0"/>
    <w:rsid w:val="00677BA0"/>
    <w:rsid w:val="00677CAD"/>
    <w:rsid w:val="006811EC"/>
    <w:rsid w:val="0068372E"/>
    <w:rsid w:val="00690135"/>
    <w:rsid w:val="00691D28"/>
    <w:rsid w:val="00693D7B"/>
    <w:rsid w:val="006A01DD"/>
    <w:rsid w:val="006A36E2"/>
    <w:rsid w:val="006A38F2"/>
    <w:rsid w:val="006A4EB8"/>
    <w:rsid w:val="006B0BD6"/>
    <w:rsid w:val="006C03B0"/>
    <w:rsid w:val="006C286E"/>
    <w:rsid w:val="006C4D12"/>
    <w:rsid w:val="006C5F72"/>
    <w:rsid w:val="006C754D"/>
    <w:rsid w:val="006D6486"/>
    <w:rsid w:val="006E70F9"/>
    <w:rsid w:val="006E7788"/>
    <w:rsid w:val="006E7C65"/>
    <w:rsid w:val="006F55C4"/>
    <w:rsid w:val="006F5D42"/>
    <w:rsid w:val="006F6688"/>
    <w:rsid w:val="00710403"/>
    <w:rsid w:val="007121FF"/>
    <w:rsid w:val="007129AE"/>
    <w:rsid w:val="00714AA9"/>
    <w:rsid w:val="0072587F"/>
    <w:rsid w:val="00727374"/>
    <w:rsid w:val="007345EC"/>
    <w:rsid w:val="00737B84"/>
    <w:rsid w:val="0074136D"/>
    <w:rsid w:val="00742A6C"/>
    <w:rsid w:val="00744F92"/>
    <w:rsid w:val="00752D19"/>
    <w:rsid w:val="00756788"/>
    <w:rsid w:val="00766B33"/>
    <w:rsid w:val="00767311"/>
    <w:rsid w:val="00776712"/>
    <w:rsid w:val="00785593"/>
    <w:rsid w:val="007879DF"/>
    <w:rsid w:val="00792502"/>
    <w:rsid w:val="007B23A5"/>
    <w:rsid w:val="007B26C9"/>
    <w:rsid w:val="007B276E"/>
    <w:rsid w:val="007B2AAC"/>
    <w:rsid w:val="007B2E20"/>
    <w:rsid w:val="007B6F0B"/>
    <w:rsid w:val="007C0A88"/>
    <w:rsid w:val="007C4058"/>
    <w:rsid w:val="007C58D5"/>
    <w:rsid w:val="007C637D"/>
    <w:rsid w:val="007C7814"/>
    <w:rsid w:val="007D09DC"/>
    <w:rsid w:val="007D4DA4"/>
    <w:rsid w:val="007E3E49"/>
    <w:rsid w:val="007E4041"/>
    <w:rsid w:val="007E4234"/>
    <w:rsid w:val="007F1E0E"/>
    <w:rsid w:val="007F2DA0"/>
    <w:rsid w:val="007F4F4D"/>
    <w:rsid w:val="008118BB"/>
    <w:rsid w:val="00815587"/>
    <w:rsid w:val="00815D95"/>
    <w:rsid w:val="008202AC"/>
    <w:rsid w:val="00822BF6"/>
    <w:rsid w:val="00826463"/>
    <w:rsid w:val="00841681"/>
    <w:rsid w:val="0086292E"/>
    <w:rsid w:val="00865E65"/>
    <w:rsid w:val="00873651"/>
    <w:rsid w:val="00873CF3"/>
    <w:rsid w:val="00875DCB"/>
    <w:rsid w:val="00876C96"/>
    <w:rsid w:val="00877222"/>
    <w:rsid w:val="00881187"/>
    <w:rsid w:val="0088310E"/>
    <w:rsid w:val="00892FB6"/>
    <w:rsid w:val="00893AEC"/>
    <w:rsid w:val="008A553E"/>
    <w:rsid w:val="008A5756"/>
    <w:rsid w:val="008B05BD"/>
    <w:rsid w:val="008B0852"/>
    <w:rsid w:val="008B3FB4"/>
    <w:rsid w:val="008B4D5B"/>
    <w:rsid w:val="008B6FC0"/>
    <w:rsid w:val="008C00C2"/>
    <w:rsid w:val="008C04F5"/>
    <w:rsid w:val="008C453B"/>
    <w:rsid w:val="008C62B2"/>
    <w:rsid w:val="008C7644"/>
    <w:rsid w:val="008D21A4"/>
    <w:rsid w:val="008D25F9"/>
    <w:rsid w:val="008D2B54"/>
    <w:rsid w:val="008D53A7"/>
    <w:rsid w:val="008D78D0"/>
    <w:rsid w:val="008E01AE"/>
    <w:rsid w:val="008E3F79"/>
    <w:rsid w:val="008E4A71"/>
    <w:rsid w:val="008E4D7D"/>
    <w:rsid w:val="008E5550"/>
    <w:rsid w:val="008F1328"/>
    <w:rsid w:val="008F213D"/>
    <w:rsid w:val="008F2769"/>
    <w:rsid w:val="008F3B97"/>
    <w:rsid w:val="008F65FF"/>
    <w:rsid w:val="00901053"/>
    <w:rsid w:val="0091015E"/>
    <w:rsid w:val="009108B9"/>
    <w:rsid w:val="00911917"/>
    <w:rsid w:val="00914385"/>
    <w:rsid w:val="009164E7"/>
    <w:rsid w:val="009238D8"/>
    <w:rsid w:val="009306B0"/>
    <w:rsid w:val="00935D5E"/>
    <w:rsid w:val="00957BDD"/>
    <w:rsid w:val="00961943"/>
    <w:rsid w:val="00963B9A"/>
    <w:rsid w:val="00965815"/>
    <w:rsid w:val="00967B0E"/>
    <w:rsid w:val="00971764"/>
    <w:rsid w:val="00980D87"/>
    <w:rsid w:val="00981513"/>
    <w:rsid w:val="00985235"/>
    <w:rsid w:val="00985484"/>
    <w:rsid w:val="00986271"/>
    <w:rsid w:val="009909A3"/>
    <w:rsid w:val="00993680"/>
    <w:rsid w:val="00994A9E"/>
    <w:rsid w:val="00996BA7"/>
    <w:rsid w:val="009A24D6"/>
    <w:rsid w:val="009A50E4"/>
    <w:rsid w:val="009B111A"/>
    <w:rsid w:val="009B320D"/>
    <w:rsid w:val="009B65DA"/>
    <w:rsid w:val="009C2CAF"/>
    <w:rsid w:val="009E160B"/>
    <w:rsid w:val="009E35A8"/>
    <w:rsid w:val="009E5487"/>
    <w:rsid w:val="009E71C2"/>
    <w:rsid w:val="009F081F"/>
    <w:rsid w:val="009F0F04"/>
    <w:rsid w:val="009F0F7C"/>
    <w:rsid w:val="009F2EA6"/>
    <w:rsid w:val="009F583F"/>
    <w:rsid w:val="00A021D8"/>
    <w:rsid w:val="00A031A0"/>
    <w:rsid w:val="00A04B59"/>
    <w:rsid w:val="00A120F7"/>
    <w:rsid w:val="00A1454C"/>
    <w:rsid w:val="00A14E2C"/>
    <w:rsid w:val="00A159D7"/>
    <w:rsid w:val="00A15F7E"/>
    <w:rsid w:val="00A27E79"/>
    <w:rsid w:val="00A33DA5"/>
    <w:rsid w:val="00A34C1B"/>
    <w:rsid w:val="00A35DFE"/>
    <w:rsid w:val="00A42AFC"/>
    <w:rsid w:val="00A437E2"/>
    <w:rsid w:val="00A46C5C"/>
    <w:rsid w:val="00A50438"/>
    <w:rsid w:val="00A51F37"/>
    <w:rsid w:val="00A55E93"/>
    <w:rsid w:val="00A60AAB"/>
    <w:rsid w:val="00A61BFC"/>
    <w:rsid w:val="00A63E44"/>
    <w:rsid w:val="00A64152"/>
    <w:rsid w:val="00A71842"/>
    <w:rsid w:val="00A731C4"/>
    <w:rsid w:val="00A7322A"/>
    <w:rsid w:val="00A73B2A"/>
    <w:rsid w:val="00A73B64"/>
    <w:rsid w:val="00A76B54"/>
    <w:rsid w:val="00A82044"/>
    <w:rsid w:val="00A83DD0"/>
    <w:rsid w:val="00A85D00"/>
    <w:rsid w:val="00A93005"/>
    <w:rsid w:val="00A97CB1"/>
    <w:rsid w:val="00AA33C4"/>
    <w:rsid w:val="00AA466D"/>
    <w:rsid w:val="00AB21A7"/>
    <w:rsid w:val="00AB406C"/>
    <w:rsid w:val="00AC5B02"/>
    <w:rsid w:val="00AC78F1"/>
    <w:rsid w:val="00AD174A"/>
    <w:rsid w:val="00AD2673"/>
    <w:rsid w:val="00AE2697"/>
    <w:rsid w:val="00AE7221"/>
    <w:rsid w:val="00AF3EDD"/>
    <w:rsid w:val="00AF5D8D"/>
    <w:rsid w:val="00AF7C35"/>
    <w:rsid w:val="00AF7D1F"/>
    <w:rsid w:val="00B028E9"/>
    <w:rsid w:val="00B03AE2"/>
    <w:rsid w:val="00B04883"/>
    <w:rsid w:val="00B1108D"/>
    <w:rsid w:val="00B13C27"/>
    <w:rsid w:val="00B23486"/>
    <w:rsid w:val="00B23AC6"/>
    <w:rsid w:val="00B247E0"/>
    <w:rsid w:val="00B2646F"/>
    <w:rsid w:val="00B26DC0"/>
    <w:rsid w:val="00B26FB5"/>
    <w:rsid w:val="00B3173B"/>
    <w:rsid w:val="00B352DE"/>
    <w:rsid w:val="00B3694D"/>
    <w:rsid w:val="00B4013C"/>
    <w:rsid w:val="00B42A7B"/>
    <w:rsid w:val="00B444E4"/>
    <w:rsid w:val="00B500FA"/>
    <w:rsid w:val="00B52B0D"/>
    <w:rsid w:val="00B5404D"/>
    <w:rsid w:val="00B55439"/>
    <w:rsid w:val="00B55602"/>
    <w:rsid w:val="00B56DF3"/>
    <w:rsid w:val="00B56F8C"/>
    <w:rsid w:val="00B6101A"/>
    <w:rsid w:val="00B6109D"/>
    <w:rsid w:val="00B63CEF"/>
    <w:rsid w:val="00B658A6"/>
    <w:rsid w:val="00B66633"/>
    <w:rsid w:val="00B70B89"/>
    <w:rsid w:val="00B712E1"/>
    <w:rsid w:val="00B76B31"/>
    <w:rsid w:val="00B80AF1"/>
    <w:rsid w:val="00B842CC"/>
    <w:rsid w:val="00B84AD2"/>
    <w:rsid w:val="00B84C21"/>
    <w:rsid w:val="00B92087"/>
    <w:rsid w:val="00B92667"/>
    <w:rsid w:val="00B97D7F"/>
    <w:rsid w:val="00BA0630"/>
    <w:rsid w:val="00BA5C51"/>
    <w:rsid w:val="00BB1E40"/>
    <w:rsid w:val="00BB4F24"/>
    <w:rsid w:val="00BB6B20"/>
    <w:rsid w:val="00BC0B1E"/>
    <w:rsid w:val="00BC210E"/>
    <w:rsid w:val="00BC2489"/>
    <w:rsid w:val="00BC486B"/>
    <w:rsid w:val="00BD396E"/>
    <w:rsid w:val="00BF16BD"/>
    <w:rsid w:val="00BF1DBC"/>
    <w:rsid w:val="00BF2973"/>
    <w:rsid w:val="00C031B5"/>
    <w:rsid w:val="00C03BC6"/>
    <w:rsid w:val="00C051F9"/>
    <w:rsid w:val="00C1044B"/>
    <w:rsid w:val="00C123FF"/>
    <w:rsid w:val="00C2154F"/>
    <w:rsid w:val="00C21A86"/>
    <w:rsid w:val="00C24807"/>
    <w:rsid w:val="00C26027"/>
    <w:rsid w:val="00C377F8"/>
    <w:rsid w:val="00C40746"/>
    <w:rsid w:val="00C44ADF"/>
    <w:rsid w:val="00C61CE2"/>
    <w:rsid w:val="00C67698"/>
    <w:rsid w:val="00C7197D"/>
    <w:rsid w:val="00C74CE0"/>
    <w:rsid w:val="00C7661B"/>
    <w:rsid w:val="00C76CE2"/>
    <w:rsid w:val="00C83E24"/>
    <w:rsid w:val="00C86ABA"/>
    <w:rsid w:val="00C921DA"/>
    <w:rsid w:val="00C95C94"/>
    <w:rsid w:val="00C96E41"/>
    <w:rsid w:val="00C97A4B"/>
    <w:rsid w:val="00C97C8D"/>
    <w:rsid w:val="00CA2E62"/>
    <w:rsid w:val="00CA3ACC"/>
    <w:rsid w:val="00CA4DAB"/>
    <w:rsid w:val="00CA6CF5"/>
    <w:rsid w:val="00CA7C40"/>
    <w:rsid w:val="00CB3A61"/>
    <w:rsid w:val="00CB51B8"/>
    <w:rsid w:val="00CC3BB9"/>
    <w:rsid w:val="00CC66BE"/>
    <w:rsid w:val="00CD1603"/>
    <w:rsid w:val="00CD48EA"/>
    <w:rsid w:val="00CD49C8"/>
    <w:rsid w:val="00CD5969"/>
    <w:rsid w:val="00CE143B"/>
    <w:rsid w:val="00CE4AC4"/>
    <w:rsid w:val="00CE732E"/>
    <w:rsid w:val="00CF3B6D"/>
    <w:rsid w:val="00CF567B"/>
    <w:rsid w:val="00D02C68"/>
    <w:rsid w:val="00D05D22"/>
    <w:rsid w:val="00D05E96"/>
    <w:rsid w:val="00D178DF"/>
    <w:rsid w:val="00D201C7"/>
    <w:rsid w:val="00D23D81"/>
    <w:rsid w:val="00D32805"/>
    <w:rsid w:val="00D427FB"/>
    <w:rsid w:val="00D47F6C"/>
    <w:rsid w:val="00D50D0F"/>
    <w:rsid w:val="00D51A32"/>
    <w:rsid w:val="00D5360F"/>
    <w:rsid w:val="00D60220"/>
    <w:rsid w:val="00D61ABF"/>
    <w:rsid w:val="00D62400"/>
    <w:rsid w:val="00D656BE"/>
    <w:rsid w:val="00D667A5"/>
    <w:rsid w:val="00D70C4F"/>
    <w:rsid w:val="00D71C06"/>
    <w:rsid w:val="00D756C4"/>
    <w:rsid w:val="00D80B74"/>
    <w:rsid w:val="00D81F05"/>
    <w:rsid w:val="00D8306E"/>
    <w:rsid w:val="00D85198"/>
    <w:rsid w:val="00D94F79"/>
    <w:rsid w:val="00D961FB"/>
    <w:rsid w:val="00D97744"/>
    <w:rsid w:val="00DA15B2"/>
    <w:rsid w:val="00DA369D"/>
    <w:rsid w:val="00DA3897"/>
    <w:rsid w:val="00DA3C6E"/>
    <w:rsid w:val="00DB2084"/>
    <w:rsid w:val="00DB2986"/>
    <w:rsid w:val="00DD5E5A"/>
    <w:rsid w:val="00DF4AA0"/>
    <w:rsid w:val="00DF7F03"/>
    <w:rsid w:val="00E00470"/>
    <w:rsid w:val="00E00DDB"/>
    <w:rsid w:val="00E025CC"/>
    <w:rsid w:val="00E026A9"/>
    <w:rsid w:val="00E07521"/>
    <w:rsid w:val="00E137FC"/>
    <w:rsid w:val="00E17F8B"/>
    <w:rsid w:val="00E2069E"/>
    <w:rsid w:val="00E22B4E"/>
    <w:rsid w:val="00E24580"/>
    <w:rsid w:val="00E31200"/>
    <w:rsid w:val="00E338BB"/>
    <w:rsid w:val="00E3564F"/>
    <w:rsid w:val="00E35D2C"/>
    <w:rsid w:val="00E36020"/>
    <w:rsid w:val="00E436F0"/>
    <w:rsid w:val="00E467B6"/>
    <w:rsid w:val="00E574B7"/>
    <w:rsid w:val="00E61321"/>
    <w:rsid w:val="00E7083B"/>
    <w:rsid w:val="00E80E50"/>
    <w:rsid w:val="00E813A2"/>
    <w:rsid w:val="00E823B6"/>
    <w:rsid w:val="00E83A06"/>
    <w:rsid w:val="00E83F26"/>
    <w:rsid w:val="00E85D4B"/>
    <w:rsid w:val="00E86284"/>
    <w:rsid w:val="00E933EF"/>
    <w:rsid w:val="00E93802"/>
    <w:rsid w:val="00E95E10"/>
    <w:rsid w:val="00E968D4"/>
    <w:rsid w:val="00E96BDB"/>
    <w:rsid w:val="00EA1A48"/>
    <w:rsid w:val="00EA21CE"/>
    <w:rsid w:val="00EA50EB"/>
    <w:rsid w:val="00EB0C72"/>
    <w:rsid w:val="00EB0CEA"/>
    <w:rsid w:val="00EB4E08"/>
    <w:rsid w:val="00EB7D06"/>
    <w:rsid w:val="00EC04EC"/>
    <w:rsid w:val="00EC1BB6"/>
    <w:rsid w:val="00EC3D26"/>
    <w:rsid w:val="00EC53A3"/>
    <w:rsid w:val="00EC5DC8"/>
    <w:rsid w:val="00ED0E63"/>
    <w:rsid w:val="00ED0F1D"/>
    <w:rsid w:val="00ED1CF0"/>
    <w:rsid w:val="00EE264E"/>
    <w:rsid w:val="00EE2B89"/>
    <w:rsid w:val="00EE4598"/>
    <w:rsid w:val="00EF1C46"/>
    <w:rsid w:val="00F014FC"/>
    <w:rsid w:val="00F03362"/>
    <w:rsid w:val="00F057DE"/>
    <w:rsid w:val="00F05F44"/>
    <w:rsid w:val="00F060B5"/>
    <w:rsid w:val="00F06ECB"/>
    <w:rsid w:val="00F10EC9"/>
    <w:rsid w:val="00F135BB"/>
    <w:rsid w:val="00F146EE"/>
    <w:rsid w:val="00F147AA"/>
    <w:rsid w:val="00F16286"/>
    <w:rsid w:val="00F25A6B"/>
    <w:rsid w:val="00F36B34"/>
    <w:rsid w:val="00F41A0E"/>
    <w:rsid w:val="00F43F5C"/>
    <w:rsid w:val="00F44F55"/>
    <w:rsid w:val="00F64D32"/>
    <w:rsid w:val="00F674C2"/>
    <w:rsid w:val="00F70D2D"/>
    <w:rsid w:val="00F85D4E"/>
    <w:rsid w:val="00F916D7"/>
    <w:rsid w:val="00F91CD1"/>
    <w:rsid w:val="00F972A4"/>
    <w:rsid w:val="00F97972"/>
    <w:rsid w:val="00FA019C"/>
    <w:rsid w:val="00FA0C54"/>
    <w:rsid w:val="00FA1F27"/>
    <w:rsid w:val="00FB27C8"/>
    <w:rsid w:val="00FB4D3D"/>
    <w:rsid w:val="00FB5079"/>
    <w:rsid w:val="00FB7535"/>
    <w:rsid w:val="00FC390D"/>
    <w:rsid w:val="00FC4AC1"/>
    <w:rsid w:val="00FC57A7"/>
    <w:rsid w:val="00FC6AB4"/>
    <w:rsid w:val="00FD405D"/>
    <w:rsid w:val="00FD50C7"/>
    <w:rsid w:val="00FD7644"/>
    <w:rsid w:val="00FE1935"/>
    <w:rsid w:val="00FF3986"/>
    <w:rsid w:val="00FF5D4D"/>
    <w:rsid w:val="00FF6F37"/>
    <w:rsid w:val="00FF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267053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A627E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  <w:rsid w:val="00267053"/>
  </w:style>
  <w:style w:type="character" w:customStyle="1" w:styleId="WW8Num5z0">
    <w:name w:val="WW8Num5z0"/>
    <w:rsid w:val="00267053"/>
    <w:rPr>
      <w:rFonts w:ascii="Symbol" w:hAnsi="Symbol"/>
    </w:rPr>
  </w:style>
  <w:style w:type="character" w:customStyle="1" w:styleId="WW8Num6z0">
    <w:name w:val="WW8Num6z0"/>
    <w:rsid w:val="00267053"/>
    <w:rPr>
      <w:rFonts w:ascii="Symbol" w:hAnsi="Symbol"/>
    </w:rPr>
  </w:style>
  <w:style w:type="character" w:customStyle="1" w:styleId="WW8Num7z0">
    <w:name w:val="WW8Num7z0"/>
    <w:rsid w:val="00267053"/>
    <w:rPr>
      <w:rFonts w:ascii="Symbol" w:hAnsi="Symbol"/>
    </w:rPr>
  </w:style>
  <w:style w:type="character" w:customStyle="1" w:styleId="WW8Num8z0">
    <w:name w:val="WW8Num8z0"/>
    <w:rsid w:val="00267053"/>
    <w:rPr>
      <w:rFonts w:ascii="Symbol" w:hAnsi="Symbol"/>
    </w:rPr>
  </w:style>
  <w:style w:type="character" w:customStyle="1" w:styleId="WW8Num10z0">
    <w:name w:val="WW8Num10z0"/>
    <w:rsid w:val="00267053"/>
    <w:rPr>
      <w:rFonts w:ascii="Symbol" w:hAnsi="Symbol"/>
    </w:rPr>
  </w:style>
  <w:style w:type="character" w:customStyle="1" w:styleId="Domylnaczcionkaakapitu1">
    <w:name w:val="Domyślna czcionka akapitu1"/>
    <w:rsid w:val="00267053"/>
  </w:style>
  <w:style w:type="character" w:customStyle="1" w:styleId="ZnakZnak2">
    <w:name w:val="Znak Znak2"/>
    <w:basedOn w:val="Domylnaczcionkaakapitu1"/>
    <w:rsid w:val="00267053"/>
  </w:style>
  <w:style w:type="character" w:customStyle="1" w:styleId="ZnakZnak1">
    <w:name w:val="Znak Znak1"/>
    <w:basedOn w:val="Domylnaczcionkaakapitu1"/>
    <w:rsid w:val="00267053"/>
  </w:style>
  <w:style w:type="character" w:customStyle="1" w:styleId="ZnakZnak">
    <w:name w:val="Znak Znak"/>
    <w:rsid w:val="00267053"/>
    <w:rPr>
      <w:rFonts w:ascii="Tahoma" w:hAnsi="Tahoma" w:cs="Tahoma"/>
      <w:sz w:val="16"/>
      <w:szCs w:val="16"/>
    </w:rPr>
  </w:style>
  <w:style w:type="character" w:styleId="Numerstrony">
    <w:name w:val="page number"/>
    <w:rsid w:val="00267053"/>
    <w:rPr>
      <w:rFonts w:ascii="Arial" w:hAnsi="Arial"/>
      <w:sz w:val="18"/>
    </w:rPr>
  </w:style>
  <w:style w:type="paragraph" w:customStyle="1" w:styleId="Nagwek2">
    <w:name w:val="Nagłówek2"/>
    <w:basedOn w:val="Normalny"/>
    <w:next w:val="Tekstpodstawowy"/>
    <w:rsid w:val="00267053"/>
    <w:pPr>
      <w:keepNext/>
      <w:spacing w:before="240" w:after="120"/>
    </w:pPr>
    <w:rPr>
      <w:rFonts w:ascii="Verdana" w:eastAsia="Arial Unicode MS" w:hAnsi="Verdana" w:cs="Arial Unicode MS"/>
      <w:sz w:val="20"/>
      <w:szCs w:val="28"/>
    </w:rPr>
  </w:style>
  <w:style w:type="paragraph" w:styleId="Tekstpodstawowy">
    <w:name w:val="Body Text"/>
    <w:basedOn w:val="Normalny"/>
    <w:link w:val="TekstpodstawowyZnak1"/>
    <w:uiPriority w:val="99"/>
    <w:rsid w:val="00267053"/>
    <w:pPr>
      <w:spacing w:after="120"/>
    </w:pPr>
    <w:rPr>
      <w:rFonts w:cs="Times New Roman"/>
    </w:rPr>
  </w:style>
  <w:style w:type="paragraph" w:styleId="Lista">
    <w:name w:val="List"/>
    <w:basedOn w:val="Tekstpodstawowy"/>
    <w:rsid w:val="00267053"/>
    <w:rPr>
      <w:rFonts w:ascii="Verdana" w:hAnsi="Verdana"/>
    </w:rPr>
  </w:style>
  <w:style w:type="paragraph" w:customStyle="1" w:styleId="Podpis2">
    <w:name w:val="Podpis2"/>
    <w:basedOn w:val="Normalny"/>
    <w:rsid w:val="00267053"/>
    <w:pPr>
      <w:suppressLineNumbers/>
      <w:spacing w:before="120" w:after="120"/>
    </w:pPr>
    <w:rPr>
      <w:rFonts w:ascii="Verdana" w:hAnsi="Verdana"/>
      <w:i/>
      <w:iCs/>
      <w:sz w:val="20"/>
      <w:szCs w:val="24"/>
    </w:rPr>
  </w:style>
  <w:style w:type="paragraph" w:customStyle="1" w:styleId="Indeks">
    <w:name w:val="Indeks"/>
    <w:basedOn w:val="Normalny"/>
    <w:rsid w:val="00267053"/>
    <w:pPr>
      <w:suppressLineNumbers/>
    </w:pPr>
    <w:rPr>
      <w:rFonts w:ascii="Verdana" w:hAnsi="Verdana"/>
    </w:rPr>
  </w:style>
  <w:style w:type="paragraph" w:customStyle="1" w:styleId="Nagwek10">
    <w:name w:val="Nagłówek1"/>
    <w:basedOn w:val="Normalny"/>
    <w:next w:val="Tekstpodstawowy"/>
    <w:rsid w:val="00267053"/>
    <w:pPr>
      <w:keepNext/>
      <w:spacing w:before="240" w:after="120"/>
    </w:pPr>
    <w:rPr>
      <w:rFonts w:ascii="Verdana" w:eastAsia="Arial Unicode MS" w:hAnsi="Verdana" w:cs="Arial Unicode MS"/>
      <w:sz w:val="20"/>
      <w:szCs w:val="28"/>
    </w:rPr>
  </w:style>
  <w:style w:type="paragraph" w:customStyle="1" w:styleId="Podpis1">
    <w:name w:val="Podpis1"/>
    <w:basedOn w:val="Normalny"/>
    <w:rsid w:val="00267053"/>
    <w:pPr>
      <w:suppressLineNumbers/>
      <w:spacing w:before="120" w:after="120"/>
    </w:pPr>
    <w:rPr>
      <w:rFonts w:ascii="Verdana" w:hAnsi="Verdana"/>
      <w:i/>
      <w:iCs/>
      <w:sz w:val="20"/>
      <w:szCs w:val="24"/>
    </w:rPr>
  </w:style>
  <w:style w:type="paragraph" w:styleId="Nagwek">
    <w:name w:val="header"/>
    <w:basedOn w:val="Normalny"/>
    <w:link w:val="NagwekZnak1"/>
    <w:uiPriority w:val="99"/>
    <w:rsid w:val="00267053"/>
    <w:pPr>
      <w:tabs>
        <w:tab w:val="center" w:pos="4536"/>
        <w:tab w:val="right" w:pos="9072"/>
      </w:tabs>
      <w:spacing w:after="0" w:line="240" w:lineRule="auto"/>
    </w:pPr>
    <w:rPr>
      <w:rFonts w:cs="Times New Roman"/>
    </w:rPr>
  </w:style>
  <w:style w:type="paragraph" w:styleId="Stopka">
    <w:name w:val="footer"/>
    <w:basedOn w:val="Normalny"/>
    <w:link w:val="StopkaZnak1"/>
    <w:uiPriority w:val="99"/>
    <w:rsid w:val="00267053"/>
    <w:pPr>
      <w:tabs>
        <w:tab w:val="center" w:pos="4536"/>
        <w:tab w:val="right" w:pos="9072"/>
      </w:tabs>
      <w:spacing w:after="0" w:line="240" w:lineRule="auto"/>
    </w:pPr>
    <w:rPr>
      <w:rFonts w:cs="Times New Roman"/>
    </w:rPr>
  </w:style>
  <w:style w:type="paragraph" w:styleId="Tekstdymka">
    <w:name w:val="Balloon Text"/>
    <w:basedOn w:val="Normalny"/>
    <w:link w:val="TekstdymkaZnak1"/>
    <w:uiPriority w:val="99"/>
    <w:rsid w:val="00267053"/>
    <w:pPr>
      <w:spacing w:after="0" w:line="240" w:lineRule="auto"/>
    </w:pPr>
    <w:rPr>
      <w:rFonts w:ascii="Tahoma" w:hAnsi="Tahoma" w:cs="Times New Roman"/>
      <w:sz w:val="16"/>
      <w:szCs w:val="16"/>
    </w:rPr>
  </w:style>
  <w:style w:type="paragraph" w:customStyle="1" w:styleId="Tabela">
    <w:name w:val="Tabela"/>
    <w:basedOn w:val="Normalny"/>
    <w:rsid w:val="00267053"/>
    <w:pPr>
      <w:suppressAutoHyphens w:val="0"/>
      <w:spacing w:before="60" w:after="60" w:line="240" w:lineRule="auto"/>
      <w:ind w:right="-495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Tabela2">
    <w:name w:val="Tabela2"/>
    <w:basedOn w:val="Tabela"/>
    <w:rsid w:val="00267053"/>
    <w:rPr>
      <w:b w:val="0"/>
    </w:rPr>
  </w:style>
  <w:style w:type="paragraph" w:styleId="NormalnyWeb">
    <w:name w:val="Normal (Web)"/>
    <w:basedOn w:val="Normalny"/>
    <w:rsid w:val="00267053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wartotabeli">
    <w:name w:val="Zawartość tabeli"/>
    <w:basedOn w:val="Normalny"/>
    <w:rsid w:val="00267053"/>
    <w:pPr>
      <w:suppressLineNumbers/>
    </w:pPr>
  </w:style>
  <w:style w:type="paragraph" w:customStyle="1" w:styleId="Nagwektabeli">
    <w:name w:val="Nagłówek tabeli"/>
    <w:basedOn w:val="Zawartotabeli"/>
    <w:rsid w:val="00267053"/>
    <w:pPr>
      <w:jc w:val="center"/>
    </w:pPr>
    <w:rPr>
      <w:b/>
      <w:bCs/>
    </w:rPr>
  </w:style>
  <w:style w:type="paragraph" w:customStyle="1" w:styleId="nagwek-szablon">
    <w:name w:val="nagłówek-szablon"/>
    <w:basedOn w:val="Nagwek"/>
    <w:uiPriority w:val="99"/>
    <w:rsid w:val="00EC04EC"/>
    <w:pPr>
      <w:tabs>
        <w:tab w:val="left" w:pos="567"/>
      </w:tabs>
      <w:spacing w:after="120"/>
      <w:jc w:val="center"/>
    </w:pPr>
    <w:rPr>
      <w:rFonts w:ascii="Gatineau" w:eastAsia="Times New Roman" w:hAnsi="Gatineau" w:cs="Gatineau"/>
      <w:noProof/>
      <w:color w:val="0000FF"/>
      <w:spacing w:val="244"/>
      <w:position w:val="-2"/>
      <w:sz w:val="24"/>
      <w:szCs w:val="24"/>
      <w:lang w:eastAsia="pl-PL"/>
    </w:rPr>
  </w:style>
  <w:style w:type="character" w:customStyle="1" w:styleId="NagwekZnak1">
    <w:name w:val="Nagłówek Znak1"/>
    <w:link w:val="Nagwek"/>
    <w:uiPriority w:val="99"/>
    <w:locked/>
    <w:rsid w:val="00EC04EC"/>
    <w:rPr>
      <w:rFonts w:ascii="Calibri" w:eastAsia="Calibri" w:hAnsi="Calibri" w:cs="Calibri"/>
      <w:sz w:val="22"/>
      <w:szCs w:val="22"/>
      <w:lang w:eastAsia="ar-SA"/>
    </w:rPr>
  </w:style>
  <w:style w:type="character" w:customStyle="1" w:styleId="NagwekZnak">
    <w:name w:val="Nagłówek Znak"/>
    <w:uiPriority w:val="99"/>
    <w:semiHidden/>
    <w:locked/>
    <w:rsid w:val="00EC04EC"/>
    <w:rPr>
      <w:sz w:val="24"/>
      <w:szCs w:val="24"/>
    </w:rPr>
  </w:style>
  <w:style w:type="character" w:styleId="Hipercze">
    <w:name w:val="Hyperlink"/>
    <w:uiPriority w:val="99"/>
    <w:rsid w:val="00EC04EC"/>
    <w:rPr>
      <w:color w:val="0000FF"/>
      <w:u w:val="single"/>
    </w:rPr>
  </w:style>
  <w:style w:type="character" w:customStyle="1" w:styleId="TekstpodstawowyZnak1">
    <w:name w:val="Tekst podstawowy Znak1"/>
    <w:link w:val="Tekstpodstawowy"/>
    <w:uiPriority w:val="99"/>
    <w:locked/>
    <w:rsid w:val="00EC04EC"/>
    <w:rPr>
      <w:rFonts w:ascii="Calibri" w:eastAsia="Calibri" w:hAnsi="Calibri" w:cs="Calibri"/>
      <w:sz w:val="22"/>
      <w:szCs w:val="22"/>
      <w:lang w:eastAsia="ar-SA"/>
    </w:rPr>
  </w:style>
  <w:style w:type="character" w:customStyle="1" w:styleId="TekstpodstawowyZnak">
    <w:name w:val="Tekst podstawowy Znak"/>
    <w:uiPriority w:val="99"/>
    <w:locked/>
    <w:rsid w:val="00EC04EC"/>
    <w:rPr>
      <w:sz w:val="20"/>
      <w:szCs w:val="20"/>
      <w:lang w:val="en-US"/>
    </w:rPr>
  </w:style>
  <w:style w:type="character" w:styleId="Odwoaniedokomentarza">
    <w:name w:val="annotation reference"/>
    <w:uiPriority w:val="99"/>
    <w:semiHidden/>
    <w:rsid w:val="00EC04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C04EC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04EC"/>
  </w:style>
  <w:style w:type="character" w:customStyle="1" w:styleId="CommentTextChar">
    <w:name w:val="Comment Text Char"/>
    <w:uiPriority w:val="99"/>
    <w:semiHidden/>
    <w:locked/>
    <w:rsid w:val="00EC04E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C04E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C04EC"/>
    <w:rPr>
      <w:b/>
      <w:bCs/>
    </w:rPr>
  </w:style>
  <w:style w:type="character" w:customStyle="1" w:styleId="CommentSubjectChar">
    <w:name w:val="Comment Subject Char"/>
    <w:uiPriority w:val="99"/>
    <w:semiHidden/>
    <w:locked/>
    <w:rsid w:val="00EC04EC"/>
    <w:rPr>
      <w:b/>
      <w:bCs/>
      <w:sz w:val="20"/>
      <w:szCs w:val="20"/>
    </w:rPr>
  </w:style>
  <w:style w:type="character" w:customStyle="1" w:styleId="TekstdymkaZnak1">
    <w:name w:val="Tekst dymka Znak1"/>
    <w:link w:val="Tekstdymka"/>
    <w:uiPriority w:val="99"/>
    <w:locked/>
    <w:rsid w:val="00EC04EC"/>
    <w:rPr>
      <w:rFonts w:ascii="Tahoma" w:eastAsia="Calibri" w:hAnsi="Tahoma" w:cs="Tahoma"/>
      <w:sz w:val="16"/>
      <w:szCs w:val="16"/>
      <w:lang w:eastAsia="ar-SA"/>
    </w:rPr>
  </w:style>
  <w:style w:type="character" w:customStyle="1" w:styleId="TekstdymkaZnak">
    <w:name w:val="Tekst dymka Znak"/>
    <w:uiPriority w:val="99"/>
    <w:semiHidden/>
    <w:locked/>
    <w:rsid w:val="00EC04EC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rsid w:val="00EC04EC"/>
    <w:pPr>
      <w:suppressAutoHyphens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EC04EC"/>
    <w:rPr>
      <w:sz w:val="16"/>
      <w:szCs w:val="16"/>
    </w:rPr>
  </w:style>
  <w:style w:type="character" w:customStyle="1" w:styleId="BodyText3Char">
    <w:name w:val="Body Text 3 Char"/>
    <w:uiPriority w:val="99"/>
    <w:semiHidden/>
    <w:locked/>
    <w:rsid w:val="00EC04EC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rsid w:val="00EC04EC"/>
    <w:pPr>
      <w:suppressAutoHyphens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rsid w:val="00EC04EC"/>
    <w:rPr>
      <w:sz w:val="24"/>
      <w:szCs w:val="24"/>
    </w:rPr>
  </w:style>
  <w:style w:type="character" w:customStyle="1" w:styleId="BodyTextIndentChar">
    <w:name w:val="Body Text Indent Char"/>
    <w:uiPriority w:val="99"/>
    <w:semiHidden/>
    <w:locked/>
    <w:rsid w:val="00EC04EC"/>
    <w:rPr>
      <w:sz w:val="24"/>
      <w:szCs w:val="24"/>
    </w:rPr>
  </w:style>
  <w:style w:type="paragraph" w:customStyle="1" w:styleId="Poprawka1">
    <w:name w:val="Poprawka1"/>
    <w:hidden/>
    <w:uiPriority w:val="99"/>
    <w:semiHidden/>
    <w:rsid w:val="00EC04EC"/>
    <w:rPr>
      <w:sz w:val="24"/>
      <w:szCs w:val="24"/>
    </w:rPr>
  </w:style>
  <w:style w:type="character" w:customStyle="1" w:styleId="StopkaZnak1">
    <w:name w:val="Stopka Znak1"/>
    <w:link w:val="Stopka"/>
    <w:uiPriority w:val="99"/>
    <w:locked/>
    <w:rsid w:val="00EC04EC"/>
    <w:rPr>
      <w:rFonts w:ascii="Calibri" w:eastAsia="Calibri" w:hAnsi="Calibri" w:cs="Calibri"/>
      <w:sz w:val="22"/>
      <w:szCs w:val="22"/>
      <w:lang w:eastAsia="ar-SA"/>
    </w:rPr>
  </w:style>
  <w:style w:type="character" w:customStyle="1" w:styleId="StopkaZnak">
    <w:name w:val="Stopka Znak"/>
    <w:uiPriority w:val="99"/>
    <w:locked/>
    <w:rsid w:val="00EC04EC"/>
    <w:rPr>
      <w:sz w:val="24"/>
      <w:szCs w:val="24"/>
    </w:rPr>
  </w:style>
  <w:style w:type="paragraph" w:customStyle="1" w:styleId="Default">
    <w:name w:val="Default"/>
    <w:uiPriority w:val="99"/>
    <w:rsid w:val="00EC04E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rsid w:val="00EC04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EC04EC"/>
    <w:rPr>
      <w:rFonts w:ascii="Courier New" w:hAnsi="Courier New" w:cs="Courier New"/>
      <w:color w:val="000000"/>
    </w:rPr>
  </w:style>
  <w:style w:type="paragraph" w:styleId="Tekstprzypisudolnego">
    <w:name w:val="footnote text"/>
    <w:basedOn w:val="Normalny"/>
    <w:link w:val="TekstprzypisudolnegoZnak"/>
    <w:semiHidden/>
    <w:rsid w:val="00EC04EC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C04EC"/>
  </w:style>
  <w:style w:type="character" w:styleId="Odwoanieprzypisudolnego">
    <w:name w:val="footnote reference"/>
    <w:semiHidden/>
    <w:rsid w:val="00EC04EC"/>
    <w:rPr>
      <w:vertAlign w:val="superscript"/>
    </w:rPr>
  </w:style>
  <w:style w:type="paragraph" w:styleId="Mapadokumentu">
    <w:name w:val="Document Map"/>
    <w:basedOn w:val="Normalny"/>
    <w:link w:val="MapadokumentuZnak"/>
    <w:semiHidden/>
    <w:rsid w:val="00EC04EC"/>
    <w:pPr>
      <w:shd w:val="clear" w:color="auto" w:fill="000080"/>
      <w:suppressAutoHyphens w:val="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MapadokumentuZnak">
    <w:name w:val="Mapa dokumentu Znak"/>
    <w:link w:val="Mapadokumentu"/>
    <w:semiHidden/>
    <w:rsid w:val="00EC04EC"/>
    <w:rPr>
      <w:rFonts w:ascii="Tahoma" w:hAnsi="Tahoma" w:cs="Tahoma"/>
      <w:shd w:val="clear" w:color="auto" w:fill="000080"/>
    </w:rPr>
  </w:style>
  <w:style w:type="character" w:styleId="Pogrubienie">
    <w:name w:val="Strong"/>
    <w:uiPriority w:val="22"/>
    <w:qFormat/>
    <w:rsid w:val="0059446E"/>
    <w:rPr>
      <w:b/>
      <w:bCs/>
    </w:rPr>
  </w:style>
  <w:style w:type="table" w:styleId="Tabela-Siatka">
    <w:name w:val="Table Grid"/>
    <w:basedOn w:val="Standardowy"/>
    <w:uiPriority w:val="59"/>
    <w:rsid w:val="005902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C03BC6"/>
    <w:rPr>
      <w:rFonts w:ascii="Calibri" w:eastAsia="Calibri" w:hAnsi="Calibri" w:cs="Calibri"/>
      <w:sz w:val="22"/>
      <w:szCs w:val="22"/>
      <w:lang w:eastAsia="ar-SA"/>
    </w:rPr>
  </w:style>
  <w:style w:type="paragraph" w:customStyle="1" w:styleId="Akapitzlist1">
    <w:name w:val="Akapit z listą1"/>
    <w:basedOn w:val="Normalny"/>
    <w:rsid w:val="005648F1"/>
    <w:pPr>
      <w:suppressAutoHyphens w:val="0"/>
      <w:ind w:left="720"/>
      <w:contextualSpacing/>
    </w:pPr>
    <w:rPr>
      <w:rFonts w:eastAsia="Times New Roman" w:cs="Times New Roman"/>
      <w:lang w:eastAsia="en-US"/>
    </w:rPr>
  </w:style>
  <w:style w:type="paragraph" w:customStyle="1" w:styleId="Tekstkomentarza1">
    <w:name w:val="Tekst komentarza1"/>
    <w:basedOn w:val="Normalny"/>
    <w:rsid w:val="00CC3BB9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Nagwek1Znak">
    <w:name w:val="Nagłówek 1 Znak"/>
    <w:link w:val="Nagwek1"/>
    <w:uiPriority w:val="9"/>
    <w:rsid w:val="002A627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Nagwekspisutreci">
    <w:name w:val="TOC Heading"/>
    <w:basedOn w:val="Nagwek1"/>
    <w:next w:val="Normalny"/>
    <w:uiPriority w:val="39"/>
    <w:qFormat/>
    <w:rsid w:val="002A627E"/>
    <w:pPr>
      <w:keepLines/>
      <w:suppressAutoHyphens w:val="0"/>
      <w:spacing w:before="480" w:after="0"/>
      <w:outlineLvl w:val="9"/>
    </w:pPr>
    <w:rPr>
      <w:color w:val="365F91"/>
      <w:kern w:val="0"/>
      <w:sz w:val="28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2A627E"/>
  </w:style>
  <w:style w:type="table" w:styleId="Tabela-Elegancki">
    <w:name w:val="Table Elegant"/>
    <w:basedOn w:val="Standardowy"/>
    <w:rsid w:val="001C2295"/>
    <w:pPr>
      <w:suppressAutoHyphens/>
      <w:spacing w:after="200" w:line="276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rsid w:val="0043550C"/>
    <w:pPr>
      <w:suppressAutoHyphens/>
      <w:spacing w:after="200" w:line="276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intensywne">
    <w:name w:val="Intense Reference"/>
    <w:uiPriority w:val="32"/>
    <w:qFormat/>
    <w:rsid w:val="009E160B"/>
    <w:rPr>
      <w:b/>
      <w:bCs/>
      <w:smallCaps/>
      <w:color w:val="C0504D"/>
      <w:spacing w:val="5"/>
      <w:u w:val="single"/>
    </w:rPr>
  </w:style>
  <w:style w:type="paragraph" w:customStyle="1" w:styleId="Znak">
    <w:name w:val="Znak"/>
    <w:basedOn w:val="Normalny"/>
    <w:rsid w:val="00427858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813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A627E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Domylnaczcionkaakapitu1">
    <w:name w:val="Domyślna czcionka akapitu1"/>
  </w:style>
  <w:style w:type="character" w:customStyle="1" w:styleId="ZnakZnak2">
    <w:name w:val="Znak Znak2"/>
    <w:basedOn w:val="Domylnaczcionkaakapitu1"/>
  </w:style>
  <w:style w:type="character" w:customStyle="1" w:styleId="ZnakZnak1">
    <w:name w:val="Znak Znak1"/>
    <w:basedOn w:val="Domylnaczcionkaakapitu1"/>
  </w:style>
  <w:style w:type="character" w:customStyle="1" w:styleId="ZnakZnak">
    <w:name w:val="Znak Znak"/>
    <w:rPr>
      <w:rFonts w:ascii="Tahoma" w:hAnsi="Tahoma" w:cs="Tahoma"/>
      <w:sz w:val="16"/>
      <w:szCs w:val="16"/>
    </w:rPr>
  </w:style>
  <w:style w:type="character" w:styleId="Numerstrony">
    <w:name w:val="page number"/>
    <w:rPr>
      <w:rFonts w:ascii="Arial" w:hAnsi="Arial"/>
      <w:sz w:val="18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Verdana" w:eastAsia="Arial Unicode MS" w:hAnsi="Verdana" w:cs="Arial Unicode MS"/>
      <w:sz w:val="20"/>
      <w:szCs w:val="28"/>
    </w:rPr>
  </w:style>
  <w:style w:type="paragraph" w:styleId="Tekstpodstawowy">
    <w:name w:val="Body Text"/>
    <w:basedOn w:val="Normalny"/>
    <w:link w:val="TekstpodstawowyZnak1"/>
    <w:uiPriority w:val="99"/>
    <w:pPr>
      <w:spacing w:after="120"/>
    </w:pPr>
    <w:rPr>
      <w:rFonts w:cs="Times New Roman"/>
      <w:lang w:val="x-none"/>
    </w:rPr>
  </w:style>
  <w:style w:type="paragraph" w:styleId="Lista">
    <w:name w:val="List"/>
    <w:basedOn w:val="Tekstpodstawowy"/>
    <w:rPr>
      <w:rFonts w:ascii="Verdana" w:hAnsi="Verdan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ascii="Verdana" w:hAnsi="Verdana"/>
      <w:i/>
      <w:iCs/>
      <w:sz w:val="20"/>
      <w:szCs w:val="24"/>
    </w:rPr>
  </w:style>
  <w:style w:type="paragraph" w:customStyle="1" w:styleId="Indeks">
    <w:name w:val="Indeks"/>
    <w:basedOn w:val="Normalny"/>
    <w:pPr>
      <w:suppressLineNumbers/>
    </w:pPr>
    <w:rPr>
      <w:rFonts w:ascii="Verdana" w:hAnsi="Verdan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Verdana" w:eastAsia="Arial Unicode MS" w:hAnsi="Verdana" w:cs="Arial Unicode MS"/>
      <w:sz w:val="20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ascii="Verdana" w:hAnsi="Verdana"/>
      <w:i/>
      <w:iCs/>
      <w:sz w:val="20"/>
      <w:szCs w:val="24"/>
    </w:rPr>
  </w:style>
  <w:style w:type="paragraph" w:styleId="Nagwek">
    <w:name w:val="header"/>
    <w:basedOn w:val="Normalny"/>
    <w:link w:val="NagwekZnak1"/>
    <w:uiPriority w:val="99"/>
    <w:pPr>
      <w:tabs>
        <w:tab w:val="center" w:pos="4536"/>
        <w:tab w:val="right" w:pos="9072"/>
      </w:tabs>
      <w:spacing w:after="0" w:line="240" w:lineRule="auto"/>
    </w:pPr>
    <w:rPr>
      <w:rFonts w:cs="Times New Roman"/>
      <w:lang w:val="x-none"/>
    </w:rPr>
  </w:style>
  <w:style w:type="paragraph" w:styleId="Stopka">
    <w:name w:val="footer"/>
    <w:basedOn w:val="Normalny"/>
    <w:link w:val="StopkaZnak1"/>
    <w:uiPriority w:val="99"/>
    <w:pPr>
      <w:tabs>
        <w:tab w:val="center" w:pos="4536"/>
        <w:tab w:val="right" w:pos="9072"/>
      </w:tabs>
      <w:spacing w:after="0" w:line="240" w:lineRule="auto"/>
    </w:pPr>
    <w:rPr>
      <w:rFonts w:cs="Times New Roman"/>
      <w:lang w:val="x-none"/>
    </w:rPr>
  </w:style>
  <w:style w:type="paragraph" w:styleId="Tekstdymka">
    <w:name w:val="Balloon Text"/>
    <w:basedOn w:val="Normalny"/>
    <w:link w:val="TekstdymkaZnak1"/>
    <w:uiPriority w:val="99"/>
    <w:pPr>
      <w:spacing w:after="0" w:line="240" w:lineRule="auto"/>
    </w:pPr>
    <w:rPr>
      <w:rFonts w:ascii="Tahoma" w:hAnsi="Tahoma" w:cs="Times New Roman"/>
      <w:sz w:val="16"/>
      <w:szCs w:val="16"/>
      <w:lang w:val="x-none"/>
    </w:rPr>
  </w:style>
  <w:style w:type="paragraph" w:customStyle="1" w:styleId="Tabela">
    <w:name w:val="Tabela"/>
    <w:basedOn w:val="Normalny"/>
    <w:pPr>
      <w:suppressAutoHyphens w:val="0"/>
      <w:spacing w:before="60" w:after="60" w:line="240" w:lineRule="auto"/>
      <w:ind w:right="-495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Tabela2">
    <w:name w:val="Tabela2"/>
    <w:basedOn w:val="Tabela"/>
    <w:rPr>
      <w:b w:val="0"/>
    </w:rPr>
  </w:style>
  <w:style w:type="paragraph" w:styleId="NormalnyWeb">
    <w:name w:val="Normal (Web)"/>
    <w:basedOn w:val="Normalny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agwek-szablon">
    <w:name w:val="nagłówek-szablon"/>
    <w:basedOn w:val="Nagwek"/>
    <w:uiPriority w:val="99"/>
    <w:rsid w:val="00EC04EC"/>
    <w:pPr>
      <w:tabs>
        <w:tab w:val="left" w:pos="567"/>
      </w:tabs>
      <w:spacing w:after="120"/>
      <w:jc w:val="center"/>
    </w:pPr>
    <w:rPr>
      <w:rFonts w:ascii="Gatineau" w:eastAsia="Times New Roman" w:hAnsi="Gatineau" w:cs="Gatineau"/>
      <w:noProof/>
      <w:color w:val="0000FF"/>
      <w:spacing w:val="244"/>
      <w:position w:val="-2"/>
      <w:sz w:val="24"/>
      <w:szCs w:val="24"/>
      <w:lang w:eastAsia="pl-PL"/>
    </w:rPr>
  </w:style>
  <w:style w:type="character" w:customStyle="1" w:styleId="NagwekZnak1">
    <w:name w:val="Nagłówek Znak1"/>
    <w:link w:val="Nagwek"/>
    <w:uiPriority w:val="99"/>
    <w:locked/>
    <w:rsid w:val="00EC04EC"/>
    <w:rPr>
      <w:rFonts w:ascii="Calibri" w:eastAsia="Calibri" w:hAnsi="Calibri" w:cs="Calibri"/>
      <w:sz w:val="22"/>
      <w:szCs w:val="22"/>
      <w:lang w:eastAsia="ar-SA"/>
    </w:rPr>
  </w:style>
  <w:style w:type="character" w:customStyle="1" w:styleId="NagwekZnak">
    <w:name w:val="Nagłówek Znak"/>
    <w:uiPriority w:val="99"/>
    <w:semiHidden/>
    <w:locked/>
    <w:rsid w:val="00EC04EC"/>
    <w:rPr>
      <w:sz w:val="24"/>
      <w:szCs w:val="24"/>
    </w:rPr>
  </w:style>
  <w:style w:type="character" w:styleId="Hipercze">
    <w:name w:val="Hyperlink"/>
    <w:uiPriority w:val="99"/>
    <w:rsid w:val="00EC04EC"/>
    <w:rPr>
      <w:color w:val="0000FF"/>
      <w:u w:val="single"/>
    </w:rPr>
  </w:style>
  <w:style w:type="character" w:customStyle="1" w:styleId="TekstpodstawowyZnak1">
    <w:name w:val="Tekst podstawowy Znak1"/>
    <w:link w:val="Tekstpodstawowy"/>
    <w:uiPriority w:val="99"/>
    <w:locked/>
    <w:rsid w:val="00EC04EC"/>
    <w:rPr>
      <w:rFonts w:ascii="Calibri" w:eastAsia="Calibri" w:hAnsi="Calibri" w:cs="Calibri"/>
      <w:sz w:val="22"/>
      <w:szCs w:val="22"/>
      <w:lang w:eastAsia="ar-SA"/>
    </w:rPr>
  </w:style>
  <w:style w:type="character" w:customStyle="1" w:styleId="TekstpodstawowyZnak">
    <w:name w:val="Tekst podstawowy Znak"/>
    <w:uiPriority w:val="99"/>
    <w:locked/>
    <w:rsid w:val="00EC04EC"/>
    <w:rPr>
      <w:sz w:val="20"/>
      <w:szCs w:val="20"/>
      <w:lang w:val="en-US" w:eastAsia="x-none"/>
    </w:rPr>
  </w:style>
  <w:style w:type="character" w:styleId="Odwoaniedokomentarza">
    <w:name w:val="annotation reference"/>
    <w:uiPriority w:val="99"/>
    <w:semiHidden/>
    <w:rsid w:val="00EC04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C04EC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04EC"/>
  </w:style>
  <w:style w:type="character" w:customStyle="1" w:styleId="CommentTextChar">
    <w:name w:val="Comment Text Char"/>
    <w:uiPriority w:val="99"/>
    <w:semiHidden/>
    <w:locked/>
    <w:rsid w:val="00EC04E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C04EC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EC04EC"/>
    <w:rPr>
      <w:b/>
      <w:bCs/>
    </w:rPr>
  </w:style>
  <w:style w:type="character" w:customStyle="1" w:styleId="CommentSubjectChar">
    <w:name w:val="Comment Subject Char"/>
    <w:uiPriority w:val="99"/>
    <w:semiHidden/>
    <w:locked/>
    <w:rsid w:val="00EC04EC"/>
    <w:rPr>
      <w:b/>
      <w:bCs/>
      <w:sz w:val="20"/>
      <w:szCs w:val="20"/>
    </w:rPr>
  </w:style>
  <w:style w:type="character" w:customStyle="1" w:styleId="TekstdymkaZnak1">
    <w:name w:val="Tekst dymka Znak1"/>
    <w:link w:val="Tekstdymka"/>
    <w:uiPriority w:val="99"/>
    <w:locked/>
    <w:rsid w:val="00EC04EC"/>
    <w:rPr>
      <w:rFonts w:ascii="Tahoma" w:eastAsia="Calibri" w:hAnsi="Tahoma" w:cs="Tahoma"/>
      <w:sz w:val="16"/>
      <w:szCs w:val="16"/>
      <w:lang w:eastAsia="ar-SA"/>
    </w:rPr>
  </w:style>
  <w:style w:type="character" w:customStyle="1" w:styleId="TekstdymkaZnak">
    <w:name w:val="Tekst dymka Znak"/>
    <w:uiPriority w:val="99"/>
    <w:semiHidden/>
    <w:locked/>
    <w:rsid w:val="00EC04EC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rsid w:val="00EC04EC"/>
    <w:pPr>
      <w:suppressAutoHyphens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rsid w:val="00EC04EC"/>
    <w:rPr>
      <w:sz w:val="16"/>
      <w:szCs w:val="16"/>
    </w:rPr>
  </w:style>
  <w:style w:type="character" w:customStyle="1" w:styleId="BodyText3Char">
    <w:name w:val="Body Text 3 Char"/>
    <w:uiPriority w:val="99"/>
    <w:semiHidden/>
    <w:locked/>
    <w:rsid w:val="00EC04EC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rsid w:val="00EC04EC"/>
    <w:pPr>
      <w:suppressAutoHyphens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rsid w:val="00EC04EC"/>
    <w:rPr>
      <w:sz w:val="24"/>
      <w:szCs w:val="24"/>
    </w:rPr>
  </w:style>
  <w:style w:type="character" w:customStyle="1" w:styleId="BodyTextIndentChar">
    <w:name w:val="Body Text Indent Char"/>
    <w:uiPriority w:val="99"/>
    <w:semiHidden/>
    <w:locked/>
    <w:rsid w:val="00EC04EC"/>
    <w:rPr>
      <w:sz w:val="24"/>
      <w:szCs w:val="24"/>
    </w:rPr>
  </w:style>
  <w:style w:type="paragraph" w:customStyle="1" w:styleId="Poprawka1">
    <w:name w:val="Poprawka1"/>
    <w:hidden/>
    <w:uiPriority w:val="99"/>
    <w:semiHidden/>
    <w:rsid w:val="00EC04EC"/>
    <w:rPr>
      <w:sz w:val="24"/>
      <w:szCs w:val="24"/>
    </w:rPr>
  </w:style>
  <w:style w:type="character" w:customStyle="1" w:styleId="StopkaZnak1">
    <w:name w:val="Stopka Znak1"/>
    <w:link w:val="Stopka"/>
    <w:uiPriority w:val="99"/>
    <w:locked/>
    <w:rsid w:val="00EC04EC"/>
    <w:rPr>
      <w:rFonts w:ascii="Calibri" w:eastAsia="Calibri" w:hAnsi="Calibri" w:cs="Calibri"/>
      <w:sz w:val="22"/>
      <w:szCs w:val="22"/>
      <w:lang w:eastAsia="ar-SA"/>
    </w:rPr>
  </w:style>
  <w:style w:type="character" w:customStyle="1" w:styleId="StopkaZnak">
    <w:name w:val="Stopka Znak"/>
    <w:uiPriority w:val="99"/>
    <w:locked/>
    <w:rsid w:val="00EC04EC"/>
    <w:rPr>
      <w:sz w:val="24"/>
      <w:szCs w:val="24"/>
    </w:rPr>
  </w:style>
  <w:style w:type="paragraph" w:customStyle="1" w:styleId="Default">
    <w:name w:val="Default"/>
    <w:uiPriority w:val="99"/>
    <w:rsid w:val="00EC04E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rsid w:val="00EC04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EC04EC"/>
    <w:rPr>
      <w:rFonts w:ascii="Courier New" w:hAnsi="Courier New" w:cs="Courier New"/>
      <w:color w:val="000000"/>
    </w:rPr>
  </w:style>
  <w:style w:type="paragraph" w:styleId="Tekstprzypisudolnego">
    <w:name w:val="footnote text"/>
    <w:basedOn w:val="Normalny"/>
    <w:link w:val="TekstprzypisudolnegoZnak"/>
    <w:semiHidden/>
    <w:rsid w:val="00EC04EC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C04EC"/>
  </w:style>
  <w:style w:type="character" w:styleId="Odwoanieprzypisudolnego">
    <w:name w:val="footnote reference"/>
    <w:semiHidden/>
    <w:rsid w:val="00EC04EC"/>
    <w:rPr>
      <w:vertAlign w:val="superscript"/>
    </w:rPr>
  </w:style>
  <w:style w:type="paragraph" w:styleId="Mapadokumentu">
    <w:name w:val="Document Map"/>
    <w:basedOn w:val="Normalny"/>
    <w:link w:val="MapadokumentuZnak"/>
    <w:semiHidden/>
    <w:rsid w:val="00EC04EC"/>
    <w:pPr>
      <w:shd w:val="clear" w:color="auto" w:fill="000080"/>
      <w:suppressAutoHyphens w:val="0"/>
      <w:spacing w:after="0" w:line="240" w:lineRule="auto"/>
    </w:pPr>
    <w:rPr>
      <w:rFonts w:ascii="Tahoma" w:eastAsia="Times New Roman" w:hAnsi="Tahoma" w:cs="Times New Roman"/>
      <w:sz w:val="20"/>
      <w:szCs w:val="20"/>
      <w:lang w:val="x-none" w:eastAsia="x-none"/>
    </w:rPr>
  </w:style>
  <w:style w:type="character" w:customStyle="1" w:styleId="MapadokumentuZnak">
    <w:name w:val="Mapa dokumentu Znak"/>
    <w:link w:val="Mapadokumentu"/>
    <w:semiHidden/>
    <w:rsid w:val="00EC04EC"/>
    <w:rPr>
      <w:rFonts w:ascii="Tahoma" w:hAnsi="Tahoma" w:cs="Tahoma"/>
      <w:shd w:val="clear" w:color="auto" w:fill="000080"/>
    </w:rPr>
  </w:style>
  <w:style w:type="character" w:styleId="Pogrubienie">
    <w:name w:val="Strong"/>
    <w:uiPriority w:val="22"/>
    <w:qFormat/>
    <w:rsid w:val="0059446E"/>
    <w:rPr>
      <w:b/>
      <w:bCs/>
    </w:rPr>
  </w:style>
  <w:style w:type="table" w:styleId="Tabela-Siatka">
    <w:name w:val="Table Grid"/>
    <w:basedOn w:val="Standardowy"/>
    <w:uiPriority w:val="59"/>
    <w:rsid w:val="005902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C03BC6"/>
    <w:rPr>
      <w:rFonts w:ascii="Calibri" w:eastAsia="Calibri" w:hAnsi="Calibri" w:cs="Calibri"/>
      <w:sz w:val="22"/>
      <w:szCs w:val="22"/>
      <w:lang w:eastAsia="ar-SA"/>
    </w:rPr>
  </w:style>
  <w:style w:type="paragraph" w:customStyle="1" w:styleId="Akapitzlist1">
    <w:name w:val="Akapit z listą1"/>
    <w:basedOn w:val="Normalny"/>
    <w:rsid w:val="005648F1"/>
    <w:pPr>
      <w:suppressAutoHyphens w:val="0"/>
      <w:ind w:left="720"/>
      <w:contextualSpacing/>
    </w:pPr>
    <w:rPr>
      <w:rFonts w:eastAsia="Times New Roman" w:cs="Times New Roman"/>
      <w:lang w:eastAsia="en-US"/>
    </w:rPr>
  </w:style>
  <w:style w:type="paragraph" w:customStyle="1" w:styleId="Tekstkomentarza1">
    <w:name w:val="Tekst komentarza1"/>
    <w:basedOn w:val="Normalny"/>
    <w:rsid w:val="00CC3BB9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Nagwek1Znak">
    <w:name w:val="Nagłówek 1 Znak"/>
    <w:link w:val="Nagwek1"/>
    <w:uiPriority w:val="9"/>
    <w:rsid w:val="002A627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Nagwekspisutreci">
    <w:name w:val="TOC Heading"/>
    <w:basedOn w:val="Nagwek1"/>
    <w:next w:val="Normalny"/>
    <w:uiPriority w:val="39"/>
    <w:qFormat/>
    <w:rsid w:val="002A627E"/>
    <w:pPr>
      <w:keepLines/>
      <w:suppressAutoHyphens w:val="0"/>
      <w:spacing w:before="480" w:after="0"/>
      <w:outlineLvl w:val="9"/>
    </w:pPr>
    <w:rPr>
      <w:color w:val="365F91"/>
      <w:kern w:val="0"/>
      <w:sz w:val="28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2A627E"/>
  </w:style>
  <w:style w:type="table" w:styleId="Tabela-Elegancki">
    <w:name w:val="Table Elegant"/>
    <w:basedOn w:val="Standardowy"/>
    <w:rsid w:val="001C2295"/>
    <w:pPr>
      <w:suppressAutoHyphens/>
      <w:spacing w:after="200" w:line="276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rsid w:val="0043550C"/>
    <w:pPr>
      <w:suppressAutoHyphens/>
      <w:spacing w:after="200" w:line="276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intensywne">
    <w:name w:val="Intense Reference"/>
    <w:uiPriority w:val="32"/>
    <w:qFormat/>
    <w:rsid w:val="009E160B"/>
    <w:rPr>
      <w:b/>
      <w:bCs/>
      <w:smallCaps/>
      <w:color w:val="C0504D"/>
      <w:spacing w:val="5"/>
      <w:u w:val="single"/>
    </w:rPr>
  </w:style>
  <w:style w:type="paragraph" w:customStyle="1" w:styleId="Znak">
    <w:name w:val="Znak"/>
    <w:basedOn w:val="Normalny"/>
    <w:rsid w:val="00427858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813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2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arm.krakow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rm.krakow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B52FEE-C1B2-42F9-B660-F0BB25EAB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9</Pages>
  <Words>3507</Words>
  <Characters>21047</Characters>
  <Application>Microsoft Office Word</Application>
  <DocSecurity>0</DocSecurity>
  <Lines>175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                       WARUNKÓW ZAMÓWIENIA W TRYBIE  PRZETARGU NIEOGRANICZONEGO</vt:lpstr>
    </vt:vector>
  </TitlesOfParts>
  <Company>Acer</Company>
  <LinksUpToDate>false</LinksUpToDate>
  <CharactersWithSpaces>24505</CharactersWithSpaces>
  <SharedDoc>false</SharedDoc>
  <HLinks>
    <vt:vector size="12" baseType="variant">
      <vt:variant>
        <vt:i4>18</vt:i4>
      </vt:variant>
      <vt:variant>
        <vt:i4>0</vt:i4>
      </vt:variant>
      <vt:variant>
        <vt:i4>0</vt:i4>
      </vt:variant>
      <vt:variant>
        <vt:i4>5</vt:i4>
      </vt:variant>
      <vt:variant>
        <vt:lpwstr>http://www.arm.krakow.pl/</vt:lpwstr>
      </vt:variant>
      <vt:variant>
        <vt:lpwstr/>
      </vt:variant>
      <vt:variant>
        <vt:i4>18</vt:i4>
      </vt:variant>
      <vt:variant>
        <vt:i4>6</vt:i4>
      </vt:variant>
      <vt:variant>
        <vt:i4>0</vt:i4>
      </vt:variant>
      <vt:variant>
        <vt:i4>5</vt:i4>
      </vt:variant>
      <vt:variant>
        <vt:lpwstr>http://www.arm.krakow.pl/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                       WARUNKÓW ZAMÓWIENIA W TRYBIE  PRZETARGU NIEOGRANICZONEGO</dc:title>
  <dc:creator>Jacek</dc:creator>
  <cp:lastModifiedBy>Grzegorz Bednarczyk</cp:lastModifiedBy>
  <cp:revision>12</cp:revision>
  <cp:lastPrinted>2016-04-29T09:16:00Z</cp:lastPrinted>
  <dcterms:created xsi:type="dcterms:W3CDTF">2016-04-18T12:02:00Z</dcterms:created>
  <dcterms:modified xsi:type="dcterms:W3CDTF">2016-05-23T08:42:00Z</dcterms:modified>
</cp:coreProperties>
</file>