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4C" w:rsidRPr="00B351C9" w:rsidRDefault="0055664C" w:rsidP="00B351C9">
      <w:pPr>
        <w:pStyle w:val="Nagwek1"/>
        <w:numPr>
          <w:ilvl w:val="0"/>
          <w:numId w:val="0"/>
        </w:numPr>
        <w:tabs>
          <w:tab w:val="clear" w:pos="726"/>
        </w:tabs>
        <w:spacing w:before="0" w:after="60"/>
        <w:jc w:val="center"/>
        <w:rPr>
          <w:rFonts w:ascii="Tahoma" w:hAnsi="Tahoma" w:cs="Tahoma"/>
          <w:smallCaps/>
          <w:sz w:val="20"/>
          <w:szCs w:val="20"/>
        </w:rPr>
      </w:pPr>
      <w:bookmarkStart w:id="0" w:name="_Toc28140923"/>
      <w:bookmarkStart w:id="1" w:name="_Toc35676518"/>
      <w:bookmarkStart w:id="2" w:name="_Toc35679465"/>
      <w:bookmarkStart w:id="3" w:name="_Toc35680916"/>
      <w:bookmarkStart w:id="4" w:name="_Toc35828811"/>
      <w:r w:rsidRPr="00B351C9">
        <w:rPr>
          <w:rFonts w:ascii="Tahoma" w:hAnsi="Tahoma" w:cs="Tahoma"/>
          <w:smallCaps/>
          <w:sz w:val="20"/>
          <w:szCs w:val="20"/>
        </w:rPr>
        <w:t>Specyfikacja</w:t>
      </w:r>
      <w:r w:rsidR="00B351C9">
        <w:rPr>
          <w:rFonts w:ascii="Tahoma" w:hAnsi="Tahoma" w:cs="Tahoma"/>
          <w:smallCaps/>
          <w:sz w:val="20"/>
          <w:szCs w:val="20"/>
        </w:rPr>
        <w:t xml:space="preserve"> </w:t>
      </w:r>
      <w:r w:rsidRPr="00B351C9">
        <w:rPr>
          <w:rFonts w:ascii="Tahoma" w:hAnsi="Tahoma" w:cs="Tahoma"/>
          <w:smallCaps/>
          <w:sz w:val="20"/>
          <w:szCs w:val="20"/>
        </w:rPr>
        <w:t>Techniczna</w:t>
      </w:r>
      <w:r w:rsidR="00B351C9">
        <w:rPr>
          <w:rFonts w:ascii="Tahoma" w:hAnsi="Tahoma" w:cs="Tahoma"/>
          <w:smallCaps/>
          <w:sz w:val="20"/>
          <w:szCs w:val="20"/>
        </w:rPr>
        <w:t xml:space="preserve"> </w:t>
      </w:r>
      <w:r w:rsidRPr="00B351C9">
        <w:rPr>
          <w:rFonts w:ascii="Tahoma" w:hAnsi="Tahoma" w:cs="Tahoma"/>
          <w:smallCaps/>
          <w:sz w:val="20"/>
          <w:szCs w:val="20"/>
        </w:rPr>
        <w:t>Wykonania</w:t>
      </w:r>
      <w:r w:rsidR="00B351C9">
        <w:rPr>
          <w:rFonts w:ascii="Tahoma" w:hAnsi="Tahoma" w:cs="Tahoma"/>
          <w:smallCaps/>
          <w:sz w:val="20"/>
          <w:szCs w:val="20"/>
        </w:rPr>
        <w:t xml:space="preserve"> </w:t>
      </w:r>
      <w:r w:rsidRPr="00B351C9">
        <w:rPr>
          <w:rFonts w:ascii="Tahoma" w:hAnsi="Tahoma" w:cs="Tahoma"/>
          <w:smallCaps/>
          <w:sz w:val="20"/>
          <w:szCs w:val="20"/>
        </w:rPr>
        <w:t>i</w:t>
      </w:r>
      <w:r w:rsidR="00B351C9">
        <w:rPr>
          <w:rFonts w:ascii="Tahoma" w:hAnsi="Tahoma" w:cs="Tahoma"/>
          <w:smallCaps/>
          <w:sz w:val="20"/>
          <w:szCs w:val="20"/>
        </w:rPr>
        <w:t xml:space="preserve"> </w:t>
      </w:r>
      <w:r w:rsidRPr="00B351C9">
        <w:rPr>
          <w:rFonts w:ascii="Tahoma" w:hAnsi="Tahoma" w:cs="Tahoma"/>
          <w:smallCaps/>
          <w:sz w:val="20"/>
          <w:szCs w:val="20"/>
        </w:rPr>
        <w:t>Odbioru</w:t>
      </w:r>
      <w:r w:rsidR="00B351C9">
        <w:rPr>
          <w:rFonts w:ascii="Tahoma" w:hAnsi="Tahoma" w:cs="Tahoma"/>
          <w:smallCaps/>
          <w:sz w:val="20"/>
          <w:szCs w:val="20"/>
        </w:rPr>
        <w:t xml:space="preserve"> </w:t>
      </w:r>
      <w:r w:rsidRPr="00B351C9">
        <w:rPr>
          <w:rFonts w:ascii="Tahoma" w:hAnsi="Tahoma" w:cs="Tahoma"/>
          <w:smallCaps/>
          <w:sz w:val="20"/>
          <w:szCs w:val="20"/>
        </w:rPr>
        <w:t>Robót</w:t>
      </w:r>
    </w:p>
    <w:p w:rsidR="007D404D" w:rsidRPr="00B351C9" w:rsidRDefault="0055664C" w:rsidP="00B351C9">
      <w:pPr>
        <w:pStyle w:val="TYTU3SPECYFIKACJA"/>
        <w:spacing w:before="0" w:after="60"/>
        <w:jc w:val="center"/>
        <w:rPr>
          <w:rFonts w:ascii="Tahoma" w:hAnsi="Tahoma" w:cs="Tahoma"/>
          <w:sz w:val="20"/>
        </w:rPr>
      </w:pPr>
      <w:r w:rsidRPr="00B351C9">
        <w:rPr>
          <w:rFonts w:ascii="Tahoma" w:hAnsi="Tahoma" w:cs="Tahoma"/>
          <w:sz w:val="20"/>
        </w:rPr>
        <w:t>Zabezpieczenie konstrukcji betonowych</w:t>
      </w:r>
      <w:r w:rsidR="007D404D" w:rsidRPr="00B351C9">
        <w:rPr>
          <w:rFonts w:ascii="Tahoma" w:hAnsi="Tahoma" w:cs="Tahoma"/>
          <w:sz w:val="20"/>
        </w:rPr>
        <w:t>/Żelbetowych</w:t>
      </w:r>
    </w:p>
    <w:p w:rsidR="0055664C" w:rsidRPr="00B351C9" w:rsidRDefault="0055664C" w:rsidP="00B351C9">
      <w:pPr>
        <w:pStyle w:val="TYTU3SPECYFIKACJA"/>
        <w:spacing w:before="0" w:after="60"/>
        <w:jc w:val="center"/>
        <w:rPr>
          <w:rFonts w:ascii="Tahoma" w:hAnsi="Tahoma" w:cs="Tahoma"/>
          <w:sz w:val="20"/>
        </w:rPr>
      </w:pPr>
      <w:r w:rsidRPr="00B351C9">
        <w:rPr>
          <w:rFonts w:ascii="Tahoma" w:hAnsi="Tahoma" w:cs="Tahoma"/>
          <w:sz w:val="20"/>
        </w:rPr>
        <w:t>sztywnymi Powłokami malarskimi</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1. WSTĘP</w:t>
      </w: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 xml:space="preserve">1.1. Przedmiot </w:t>
      </w:r>
      <w:proofErr w:type="spellStart"/>
      <w:r w:rsidRPr="00B351C9">
        <w:rPr>
          <w:rFonts w:ascii="Tahoma" w:hAnsi="Tahoma" w:cs="Tahoma"/>
          <w:b/>
          <w:bCs/>
          <w:color w:val="000000"/>
          <w:szCs w:val="20"/>
        </w:rPr>
        <w:t>STWiORB</w:t>
      </w:r>
      <w:proofErr w:type="spellEnd"/>
    </w:p>
    <w:p w:rsidR="001D1B33" w:rsidRPr="00B351C9" w:rsidRDefault="0055664C" w:rsidP="00B351C9">
      <w:pPr>
        <w:pStyle w:val="Styl1"/>
        <w:spacing w:after="60"/>
        <w:rPr>
          <w:rFonts w:ascii="Tahoma" w:hAnsi="Tahoma" w:cs="Tahoma"/>
          <w:szCs w:val="20"/>
        </w:rPr>
      </w:pPr>
      <w:r w:rsidRPr="00B351C9">
        <w:rPr>
          <w:rFonts w:ascii="Tahoma" w:hAnsi="Tahoma" w:cs="Tahoma"/>
          <w:szCs w:val="20"/>
        </w:rPr>
        <w:t>Przedmiotem niniejszej Specyfikacji Technicznej Wykonania i Odbioru Robót Budowlanych (</w:t>
      </w:r>
      <w:proofErr w:type="spellStart"/>
      <w:r w:rsidRPr="00B351C9">
        <w:rPr>
          <w:rFonts w:ascii="Tahoma" w:hAnsi="Tahoma" w:cs="Tahoma"/>
          <w:szCs w:val="20"/>
        </w:rPr>
        <w:t>STWiORB</w:t>
      </w:r>
      <w:proofErr w:type="spellEnd"/>
      <w:r w:rsidRPr="00B351C9">
        <w:rPr>
          <w:rFonts w:ascii="Tahoma" w:hAnsi="Tahoma" w:cs="Tahoma"/>
          <w:szCs w:val="20"/>
        </w:rPr>
        <w:t xml:space="preserve">) są wymagania dotyczące wykonania i odbioru </w:t>
      </w:r>
      <w:r w:rsidR="001D1B33" w:rsidRPr="00B351C9">
        <w:rPr>
          <w:rFonts w:ascii="Tahoma" w:hAnsi="Tahoma" w:cs="Tahoma"/>
          <w:szCs w:val="20"/>
        </w:rPr>
        <w:t xml:space="preserve">wykończenia powierzchni betonowych/żelbetowych powłoką sztywną na bazie na bazie żywicy metakrylowej, odporną na warunki atmosferyczne, procesy starzenia i alkalia bez zdolności do przenoszenia zarysowań podłoża dla obiektów inżynierskich. </w:t>
      </w:r>
      <w:r w:rsidR="00030502" w:rsidRPr="00B351C9">
        <w:rPr>
          <w:rFonts w:ascii="Tahoma" w:hAnsi="Tahoma" w:cs="Tahoma"/>
          <w:szCs w:val="20"/>
        </w:rPr>
        <w:t xml:space="preserve">Powłoka ma zapewnić wysokie walory estetyczne powierzchni. </w:t>
      </w:r>
      <w:r w:rsidR="001D1B33" w:rsidRPr="00B351C9">
        <w:rPr>
          <w:rFonts w:ascii="Tahoma" w:hAnsi="Tahoma" w:cs="Tahoma"/>
          <w:szCs w:val="20"/>
        </w:rPr>
        <w:t xml:space="preserve">Roboty realizowane będą w ramach zadania: </w:t>
      </w:r>
      <w:r w:rsidR="001D1B33" w:rsidRPr="00B351C9">
        <w:rPr>
          <w:rFonts w:ascii="Tahoma" w:hAnsi="Tahoma" w:cs="Tahoma"/>
          <w:i/>
          <w:smallCaps/>
          <w:szCs w:val="20"/>
        </w:rPr>
        <w:t>wykończenie powierzchni elementów żelbetowych w obrębie wjazdów (pod estakadami) na poziomie płyty areny</w:t>
      </w:r>
      <w:r w:rsidR="00B351C9">
        <w:rPr>
          <w:rFonts w:ascii="Tahoma" w:hAnsi="Tahoma" w:cs="Tahoma"/>
          <w:i/>
          <w:smallCaps/>
          <w:szCs w:val="20"/>
        </w:rPr>
        <w:t xml:space="preserve"> </w:t>
      </w:r>
      <w:r w:rsidR="001D1B33" w:rsidRPr="00B351C9">
        <w:rPr>
          <w:rFonts w:ascii="Tahoma" w:hAnsi="Tahoma" w:cs="Tahoma"/>
          <w:smallCaps/>
          <w:szCs w:val="20"/>
        </w:rPr>
        <w:t xml:space="preserve">w </w:t>
      </w:r>
      <w:r w:rsidR="001D1B33" w:rsidRPr="00B351C9">
        <w:rPr>
          <w:rFonts w:ascii="Tahoma" w:hAnsi="Tahoma" w:cs="Tahoma"/>
          <w:szCs w:val="20"/>
        </w:rPr>
        <w:t>TAURON Aren</w:t>
      </w:r>
      <w:r w:rsidR="00E078AC" w:rsidRPr="00B351C9">
        <w:rPr>
          <w:rFonts w:ascii="Tahoma" w:hAnsi="Tahoma" w:cs="Tahoma"/>
          <w:szCs w:val="20"/>
        </w:rPr>
        <w:t>ie</w:t>
      </w:r>
      <w:r w:rsidR="001D1B33" w:rsidRPr="00B351C9">
        <w:rPr>
          <w:rFonts w:ascii="Tahoma" w:hAnsi="Tahoma" w:cs="Tahoma"/>
          <w:szCs w:val="20"/>
        </w:rPr>
        <w:t xml:space="preserve"> Kraków</w:t>
      </w:r>
      <w:r w:rsidR="00E078AC" w:rsidRPr="00B351C9">
        <w:rPr>
          <w:rFonts w:ascii="Tahoma" w:hAnsi="Tahoma" w:cs="Tahoma"/>
          <w:szCs w:val="20"/>
        </w:rPr>
        <w:t>,</w:t>
      </w:r>
      <w:r w:rsidR="001D1B33" w:rsidRPr="00B351C9">
        <w:rPr>
          <w:rFonts w:ascii="Tahoma" w:hAnsi="Tahoma" w:cs="Tahoma"/>
          <w:szCs w:val="20"/>
        </w:rPr>
        <w:t xml:space="preserve"> ul. Stanisława Lema 7. </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 xml:space="preserve">1.2. Zakres stosowania </w:t>
      </w:r>
      <w:proofErr w:type="spellStart"/>
      <w:r w:rsidRPr="00B351C9">
        <w:rPr>
          <w:rFonts w:ascii="Tahoma" w:hAnsi="Tahoma" w:cs="Tahoma"/>
          <w:b/>
          <w:bCs/>
          <w:color w:val="000000"/>
          <w:szCs w:val="20"/>
        </w:rPr>
        <w:t>STWiORB</w:t>
      </w:r>
      <w:proofErr w:type="spellEnd"/>
    </w:p>
    <w:p w:rsidR="0055664C" w:rsidRPr="00B351C9" w:rsidRDefault="0055664C" w:rsidP="00B351C9">
      <w:pPr>
        <w:pStyle w:val="Styl1"/>
        <w:spacing w:after="60"/>
        <w:rPr>
          <w:rFonts w:ascii="Tahoma" w:hAnsi="Tahoma" w:cs="Tahoma"/>
          <w:szCs w:val="20"/>
        </w:rPr>
      </w:pPr>
      <w:r w:rsidRPr="00B351C9">
        <w:rPr>
          <w:rFonts w:ascii="Tahoma" w:hAnsi="Tahoma" w:cs="Tahoma"/>
          <w:szCs w:val="20"/>
        </w:rPr>
        <w:t>Specyfikacja Techniczna Wykonania i Odbioru Robót Budowlanych (</w:t>
      </w:r>
      <w:proofErr w:type="spellStart"/>
      <w:r w:rsidRPr="00B351C9">
        <w:rPr>
          <w:rFonts w:ascii="Tahoma" w:hAnsi="Tahoma" w:cs="Tahoma"/>
          <w:color w:val="000000"/>
          <w:szCs w:val="20"/>
        </w:rPr>
        <w:t>STWiORB</w:t>
      </w:r>
      <w:proofErr w:type="spellEnd"/>
      <w:r w:rsidRPr="00B351C9">
        <w:rPr>
          <w:rFonts w:ascii="Tahoma" w:hAnsi="Tahoma" w:cs="Tahoma"/>
          <w:szCs w:val="20"/>
        </w:rPr>
        <w:t>) stosowana jest jako dokument przetargowy i kontraktowy przy zlecaniu i realizacji robót wymienionych w pkt. 1.1.</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 xml:space="preserve">1.3. Zakres robót objętych </w:t>
      </w:r>
      <w:proofErr w:type="spellStart"/>
      <w:r w:rsidRPr="00B351C9">
        <w:rPr>
          <w:rFonts w:ascii="Tahoma" w:hAnsi="Tahoma" w:cs="Tahoma"/>
          <w:b/>
          <w:bCs/>
          <w:color w:val="000000"/>
          <w:szCs w:val="20"/>
        </w:rPr>
        <w:t>STWiORB</w:t>
      </w:r>
      <w:proofErr w:type="spellEnd"/>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Roboty, których dotyczy </w:t>
      </w:r>
      <w:proofErr w:type="spellStart"/>
      <w:r w:rsidRPr="00B351C9">
        <w:rPr>
          <w:rFonts w:ascii="Tahoma" w:hAnsi="Tahoma" w:cs="Tahoma"/>
          <w:color w:val="000000"/>
          <w:szCs w:val="20"/>
        </w:rPr>
        <w:t>STWiORB</w:t>
      </w:r>
      <w:proofErr w:type="spellEnd"/>
      <w:r w:rsidRPr="00B351C9">
        <w:rPr>
          <w:rFonts w:ascii="Tahoma" w:hAnsi="Tahoma" w:cs="Tahoma"/>
          <w:szCs w:val="20"/>
        </w:rPr>
        <w:t xml:space="preserve"> obejmują wszystkie czynności umożliwiające i mające na celu Wykonanie robót wymienionych w p. 1.1.</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Szczegółowy zakres wykonania zabezpieczenia elementów obiektów jest określony w </w:t>
      </w:r>
      <w:r w:rsidR="00E078AC" w:rsidRPr="00B351C9">
        <w:rPr>
          <w:rFonts w:ascii="Tahoma" w:hAnsi="Tahoma" w:cs="Tahoma"/>
          <w:szCs w:val="20"/>
        </w:rPr>
        <w:t>zasadniczej części Opisu Przedmiotu Zamówienia, stanowiącego element SIWZ.</w:t>
      </w:r>
      <w:r w:rsidRPr="00B351C9">
        <w:rPr>
          <w:rFonts w:ascii="Tahoma" w:hAnsi="Tahoma" w:cs="Tahoma"/>
          <w:szCs w:val="20"/>
        </w:rPr>
        <w:t xml:space="preserve"> </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1.4. Określenia podstawowe</w:t>
      </w:r>
    </w:p>
    <w:p w:rsidR="0055664C" w:rsidRPr="00B351C9" w:rsidRDefault="0055664C" w:rsidP="00B351C9">
      <w:pPr>
        <w:pStyle w:val="Styl1"/>
        <w:spacing w:after="60"/>
        <w:rPr>
          <w:rFonts w:ascii="Tahoma" w:hAnsi="Tahoma" w:cs="Tahoma"/>
          <w:szCs w:val="20"/>
        </w:rPr>
      </w:pPr>
      <w:r w:rsidRPr="00B351C9">
        <w:rPr>
          <w:rFonts w:ascii="Tahoma" w:hAnsi="Tahoma" w:cs="Tahoma"/>
          <w:b/>
          <w:szCs w:val="20"/>
        </w:rPr>
        <w:t>Powłoka</w:t>
      </w:r>
      <w:r w:rsidRPr="00B351C9">
        <w:rPr>
          <w:rFonts w:ascii="Tahoma" w:hAnsi="Tahoma" w:cs="Tahoma"/>
          <w:szCs w:val="20"/>
        </w:rPr>
        <w:t xml:space="preserve"> - warstwa wykonana z materiałów ciekłych, upłynnionych lub sproszkowanych nanoszonych na odpowiednio przygotowane podłoże za pomocą technik malarskich.</w:t>
      </w:r>
    </w:p>
    <w:p w:rsidR="0055664C" w:rsidRPr="00B351C9" w:rsidRDefault="0055664C" w:rsidP="00B351C9">
      <w:pPr>
        <w:pStyle w:val="Styl1"/>
        <w:spacing w:after="60"/>
        <w:rPr>
          <w:rFonts w:ascii="Tahoma" w:hAnsi="Tahoma" w:cs="Tahoma"/>
          <w:szCs w:val="20"/>
        </w:rPr>
      </w:pPr>
      <w:r w:rsidRPr="00B351C9">
        <w:rPr>
          <w:rFonts w:ascii="Tahoma" w:hAnsi="Tahoma" w:cs="Tahoma"/>
          <w:b/>
          <w:szCs w:val="20"/>
        </w:rPr>
        <w:t>Punkt rosy</w:t>
      </w:r>
      <w:r w:rsidRPr="00B351C9">
        <w:rPr>
          <w:rFonts w:ascii="Tahoma" w:hAnsi="Tahoma" w:cs="Tahoma"/>
          <w:szCs w:val="20"/>
        </w:rPr>
        <w:t xml:space="preserve"> - temperatura betonu, w której występuje kondensacja pary wodnej w postaci rosy przy określonej temperaturze powietrza i wilgotności.</w:t>
      </w:r>
    </w:p>
    <w:p w:rsidR="0055664C" w:rsidRPr="00B351C9" w:rsidRDefault="0055664C" w:rsidP="00B351C9">
      <w:pPr>
        <w:pStyle w:val="Styl1"/>
        <w:spacing w:after="60"/>
        <w:rPr>
          <w:rFonts w:ascii="Tahoma" w:hAnsi="Tahoma" w:cs="Tahoma"/>
          <w:szCs w:val="20"/>
        </w:rPr>
      </w:pPr>
      <w:r w:rsidRPr="00B351C9">
        <w:rPr>
          <w:rFonts w:ascii="Tahoma" w:hAnsi="Tahoma" w:cs="Tahoma"/>
          <w:b/>
          <w:szCs w:val="20"/>
        </w:rPr>
        <w:t>Atest</w:t>
      </w:r>
      <w:r w:rsidRPr="00B351C9">
        <w:rPr>
          <w:rFonts w:ascii="Tahoma" w:hAnsi="Tahoma" w:cs="Tahoma"/>
          <w:szCs w:val="20"/>
        </w:rPr>
        <w:t xml:space="preserve"> - wykaz parametrów technicznych, gwarantowanych przez producenta. </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Pozostałe określenia podane w niniejszej </w:t>
      </w:r>
      <w:proofErr w:type="spellStart"/>
      <w:r w:rsidRPr="00B351C9">
        <w:rPr>
          <w:rFonts w:ascii="Tahoma" w:hAnsi="Tahoma" w:cs="Tahoma"/>
          <w:szCs w:val="20"/>
        </w:rPr>
        <w:t>STWiORB</w:t>
      </w:r>
      <w:proofErr w:type="spellEnd"/>
      <w:r w:rsidRPr="00B351C9">
        <w:rPr>
          <w:rFonts w:ascii="Tahoma" w:hAnsi="Tahoma" w:cs="Tahoma"/>
          <w:szCs w:val="20"/>
        </w:rPr>
        <w:t xml:space="preserve"> są zgodne z </w:t>
      </w:r>
      <w:r w:rsidR="00E078AC" w:rsidRPr="00B351C9">
        <w:rPr>
          <w:rFonts w:ascii="Tahoma" w:hAnsi="Tahoma" w:cs="Tahoma"/>
          <w:szCs w:val="20"/>
        </w:rPr>
        <w:t>obowiązującymi polskimi normami.</w:t>
      </w:r>
    </w:p>
    <w:p w:rsidR="00E078AC" w:rsidRPr="00B351C9" w:rsidRDefault="00E078A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1.5. Ogólne wymagania dotyczące robót.</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Wykonawca robót jest odpowiedzialny za jakość ich wykonania oraz za zg</w:t>
      </w:r>
      <w:r w:rsidR="00E078AC" w:rsidRPr="00B351C9">
        <w:rPr>
          <w:rFonts w:ascii="Tahoma" w:hAnsi="Tahoma" w:cs="Tahoma"/>
          <w:szCs w:val="20"/>
        </w:rPr>
        <w:t>odność z zasadniczą częścią OPZ</w:t>
      </w:r>
      <w:r w:rsidRPr="00B351C9">
        <w:rPr>
          <w:rFonts w:ascii="Tahoma" w:hAnsi="Tahoma" w:cs="Tahoma"/>
          <w:szCs w:val="20"/>
        </w:rPr>
        <w:t>,</w:t>
      </w:r>
      <w:r w:rsidR="00E078AC" w:rsidRPr="00B351C9">
        <w:rPr>
          <w:rFonts w:ascii="Tahoma" w:hAnsi="Tahoma" w:cs="Tahoma"/>
          <w:szCs w:val="20"/>
        </w:rPr>
        <w:t xml:space="preserve"> </w:t>
      </w:r>
      <w:proofErr w:type="spellStart"/>
      <w:r w:rsidR="00E078AC" w:rsidRPr="00B351C9">
        <w:rPr>
          <w:rFonts w:ascii="Tahoma" w:hAnsi="Tahoma" w:cs="Tahoma"/>
          <w:szCs w:val="20"/>
        </w:rPr>
        <w:t>STWiORB</w:t>
      </w:r>
      <w:proofErr w:type="spellEnd"/>
      <w:r w:rsidR="00E078AC" w:rsidRPr="00B351C9">
        <w:rPr>
          <w:rFonts w:ascii="Tahoma" w:hAnsi="Tahoma" w:cs="Tahoma"/>
          <w:szCs w:val="20"/>
        </w:rPr>
        <w:t xml:space="preserve"> i poleceniami Zamawiającego</w:t>
      </w:r>
      <w:r w:rsidRPr="00B351C9">
        <w:rPr>
          <w:rFonts w:ascii="Tahoma" w:hAnsi="Tahoma" w:cs="Tahoma"/>
          <w:szCs w:val="20"/>
        </w:rPr>
        <w:t xml:space="preserve">. </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2. MATERIAŁY</w:t>
      </w: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2.1. Wymagania ogólne dotyczące materiałów</w:t>
      </w:r>
    </w:p>
    <w:p w:rsidR="00030502" w:rsidRPr="00B351C9" w:rsidRDefault="008C555B"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Na Wykonawcy spoczywa pełna odpowiedzialność za spełnienie wymagań jakościowych</w:t>
      </w:r>
      <w:r w:rsidR="00B351C9">
        <w:rPr>
          <w:rFonts w:ascii="Tahoma" w:hAnsi="Tahoma" w:cs="Tahoma"/>
          <w:sz w:val="20"/>
          <w:szCs w:val="20"/>
        </w:rPr>
        <w:t xml:space="preserve"> </w:t>
      </w:r>
      <w:r w:rsidRPr="00B351C9">
        <w:rPr>
          <w:rFonts w:ascii="Tahoma" w:hAnsi="Tahoma" w:cs="Tahoma"/>
          <w:sz w:val="20"/>
          <w:szCs w:val="20"/>
        </w:rPr>
        <w:t>i ilościowych, co do materiałów stosowanych podczas realizacji zadania. Jest on zobowiązany do zatwierdzenia - w wyznaczonym przez Zamawiającego terminie - informacji dotyczących źródła</w:t>
      </w:r>
      <w:r w:rsidR="00030502" w:rsidRPr="00B351C9">
        <w:rPr>
          <w:rFonts w:ascii="Tahoma" w:hAnsi="Tahoma" w:cs="Tahoma"/>
          <w:sz w:val="20"/>
          <w:szCs w:val="20"/>
        </w:rPr>
        <w:t xml:space="preserve"> </w:t>
      </w:r>
      <w:r w:rsidRPr="00B351C9">
        <w:rPr>
          <w:rFonts w:ascii="Tahoma" w:hAnsi="Tahoma" w:cs="Tahoma"/>
          <w:sz w:val="20"/>
          <w:szCs w:val="20"/>
        </w:rPr>
        <w:t>wytwarzania lub kupna materiałó</w:t>
      </w:r>
      <w:r w:rsidR="00030502" w:rsidRPr="00B351C9">
        <w:rPr>
          <w:rFonts w:ascii="Tahoma" w:hAnsi="Tahoma" w:cs="Tahoma"/>
          <w:sz w:val="20"/>
          <w:szCs w:val="20"/>
        </w:rPr>
        <w:t>w.</w:t>
      </w:r>
    </w:p>
    <w:p w:rsidR="008C555B" w:rsidRPr="00B351C9" w:rsidRDefault="008C555B"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Wszystkie użyte przez Wykonawcę wyroby muszą bezwzględnie posiadać wszelkie wymagane prawem polskie certyfikaty, atesty i znaki bezpieczeństwa. Dowodem ich dopuszczenia do obrotu i stosowania w budownictwie jest atest</w:t>
      </w:r>
      <w:r w:rsidR="00030502" w:rsidRPr="00B351C9">
        <w:rPr>
          <w:rFonts w:ascii="Tahoma" w:hAnsi="Tahoma" w:cs="Tahoma"/>
          <w:sz w:val="20"/>
          <w:szCs w:val="20"/>
        </w:rPr>
        <w:t xml:space="preserve"> </w:t>
      </w:r>
      <w:r w:rsidRPr="00B351C9">
        <w:rPr>
          <w:rFonts w:ascii="Tahoma" w:hAnsi="Tahoma" w:cs="Tahoma"/>
          <w:sz w:val="20"/>
          <w:szCs w:val="20"/>
        </w:rPr>
        <w:t>zgodności, występujący w odpowiedniej dla danego wyrobu formie:</w:t>
      </w:r>
    </w:p>
    <w:p w:rsidR="008C555B" w:rsidRPr="00B351C9" w:rsidRDefault="008C555B" w:rsidP="00B351C9">
      <w:pPr>
        <w:tabs>
          <w:tab w:val="left" w:pos="426"/>
        </w:tabs>
        <w:autoSpaceDE w:val="0"/>
        <w:autoSpaceDN w:val="0"/>
        <w:adjustRightInd w:val="0"/>
        <w:spacing w:after="60"/>
        <w:ind w:left="426" w:hanging="426"/>
        <w:jc w:val="both"/>
        <w:rPr>
          <w:rFonts w:ascii="Tahoma" w:hAnsi="Tahoma" w:cs="Tahoma"/>
          <w:sz w:val="20"/>
          <w:szCs w:val="20"/>
        </w:rPr>
      </w:pPr>
      <w:r w:rsidRPr="00B351C9">
        <w:rPr>
          <w:rFonts w:ascii="Tahoma" w:hAnsi="Tahoma" w:cs="Tahoma"/>
          <w:sz w:val="20"/>
          <w:szCs w:val="20"/>
        </w:rPr>
        <w:t xml:space="preserve">- </w:t>
      </w:r>
      <w:r w:rsidRPr="00B351C9">
        <w:rPr>
          <w:rFonts w:ascii="Tahoma" w:hAnsi="Tahoma" w:cs="Tahoma"/>
          <w:sz w:val="20"/>
          <w:szCs w:val="20"/>
        </w:rPr>
        <w:tab/>
        <w:t>certyfikatu wykazującego, że zapewniono zgodność z kryteriami technicznymi określonymi na podstawie Polskich Norm, aprobat technicznych oraz właściwych przepisów i dokumentów technicznych,</w:t>
      </w:r>
    </w:p>
    <w:p w:rsidR="008C555B" w:rsidRPr="00B351C9" w:rsidRDefault="008C555B" w:rsidP="00B351C9">
      <w:pPr>
        <w:tabs>
          <w:tab w:val="left" w:pos="426"/>
        </w:tabs>
        <w:autoSpaceDE w:val="0"/>
        <w:autoSpaceDN w:val="0"/>
        <w:adjustRightInd w:val="0"/>
        <w:spacing w:after="60"/>
        <w:ind w:left="426" w:hanging="426"/>
        <w:jc w:val="both"/>
        <w:rPr>
          <w:rFonts w:ascii="Tahoma" w:hAnsi="Tahoma" w:cs="Tahoma"/>
          <w:sz w:val="20"/>
          <w:szCs w:val="20"/>
        </w:rPr>
      </w:pPr>
      <w:r w:rsidRPr="00B351C9">
        <w:rPr>
          <w:rFonts w:ascii="Tahoma" w:hAnsi="Tahoma" w:cs="Tahoma"/>
          <w:sz w:val="20"/>
          <w:szCs w:val="20"/>
        </w:rPr>
        <w:t xml:space="preserve">- </w:t>
      </w:r>
      <w:r w:rsidRPr="00B351C9">
        <w:rPr>
          <w:rFonts w:ascii="Tahoma" w:hAnsi="Tahoma" w:cs="Tahoma"/>
          <w:sz w:val="20"/>
          <w:szCs w:val="20"/>
        </w:rPr>
        <w:tab/>
        <w:t>deklaracji zgodności lub certyfikatu zgodności z Polską Normą lub aprobatą techniczną, jeśli wyrób nie jest objęty certyfikacją.</w:t>
      </w:r>
    </w:p>
    <w:p w:rsidR="008C555B" w:rsidRPr="00B351C9" w:rsidRDefault="008C555B"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Każdorazowo na żądanie Zamawiającego, Wykonawca winien okazać dokumenty stwierdzające przydatność wyrobów do stosowania w budownictwie.</w:t>
      </w:r>
    </w:p>
    <w:p w:rsidR="008C555B" w:rsidRPr="00B351C9" w:rsidRDefault="008C555B"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lastRenderedPageBreak/>
        <w:t>Na Wykonawcę jest nałożony obowiązek bieżącej kontroli jakości wbudowanych materiałów. Materiały posiadające atesty, a urządzenia ważną legalizację, mogą być badane przez zarządzającego realizacją umowy w dowolnym czasie. W sytuacji, gdy zostanie stwierdzona</w:t>
      </w:r>
      <w:r w:rsidR="00030502" w:rsidRPr="00B351C9">
        <w:rPr>
          <w:rFonts w:ascii="Tahoma" w:hAnsi="Tahoma" w:cs="Tahoma"/>
          <w:sz w:val="20"/>
          <w:szCs w:val="20"/>
        </w:rPr>
        <w:t xml:space="preserve"> </w:t>
      </w:r>
      <w:r w:rsidRPr="00B351C9">
        <w:rPr>
          <w:rFonts w:ascii="Tahoma" w:hAnsi="Tahoma" w:cs="Tahoma"/>
          <w:sz w:val="20"/>
          <w:szCs w:val="20"/>
        </w:rPr>
        <w:t>niezgodność właściwości przewidzianych do użycia materiałów i urządzeń z wymaganiami zawartymi w szczegółowych specyfikacjach technicznych nie zostaną one przyjęte do wbudowania i muszą być niezwłocznie usunięte przez Wykonawcę z placu budowy.</w:t>
      </w:r>
    </w:p>
    <w:p w:rsidR="008C555B" w:rsidRPr="00B351C9" w:rsidRDefault="008C555B"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Roboty wykonywane z użyciem materiałów, które nie spełniają wymagań jakościowych będą wykonane na ryzyko Wykonawcy, który musi liczyć się z ich odrzuceniem (zakwalifikowaniem jako wadliwe i niezapłacone), a nawet z koniecznością rozbiórki i ponownym wykonaniem tej części prac na własny koszt.</w:t>
      </w:r>
    </w:p>
    <w:p w:rsidR="008C555B" w:rsidRPr="00B351C9" w:rsidRDefault="008C555B"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 xml:space="preserve">Nazwy własne produktów i materiałów użyte w specyfikacji zostały przytoczone w celu określenia pożądanego standardu wykonania oraz założonych właściwości i wymogów technicznych. </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2.2. Szczegółowe wymagania dotyczące materiałów</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Wszystkie materiały stosowane do </w:t>
      </w:r>
      <w:r w:rsidR="008C555B" w:rsidRPr="00B351C9">
        <w:rPr>
          <w:rFonts w:ascii="Tahoma" w:hAnsi="Tahoma" w:cs="Tahoma"/>
          <w:szCs w:val="20"/>
        </w:rPr>
        <w:t xml:space="preserve">wykończenia przedmiotowych powierzchni żelbetowych </w:t>
      </w:r>
      <w:r w:rsidRPr="00B351C9">
        <w:rPr>
          <w:rFonts w:ascii="Tahoma" w:hAnsi="Tahoma" w:cs="Tahoma"/>
          <w:szCs w:val="20"/>
        </w:rPr>
        <w:t>powinny posiadać Aprobatę Techniczną</w:t>
      </w:r>
      <w:r w:rsidR="008C555B" w:rsidRPr="00B351C9">
        <w:rPr>
          <w:rFonts w:ascii="Tahoma" w:hAnsi="Tahoma" w:cs="Tahoma"/>
          <w:szCs w:val="20"/>
        </w:rPr>
        <w:t>.</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Przed zastosowaniem materiałów, Wykonawca </w:t>
      </w:r>
      <w:r w:rsidR="00030502" w:rsidRPr="00B351C9">
        <w:rPr>
          <w:rFonts w:ascii="Tahoma" w:hAnsi="Tahoma" w:cs="Tahoma"/>
          <w:szCs w:val="20"/>
        </w:rPr>
        <w:t>powinien przedstawić Zamawiającemu</w:t>
      </w:r>
      <w:r w:rsidRPr="00B351C9">
        <w:rPr>
          <w:rFonts w:ascii="Tahoma" w:hAnsi="Tahoma" w:cs="Tahoma"/>
          <w:szCs w:val="20"/>
        </w:rPr>
        <w:t xml:space="preserve"> numer partii towaru oraz aktualne wyniki badań w ramach nadzor</w:t>
      </w:r>
      <w:r w:rsidR="00030502" w:rsidRPr="00B351C9">
        <w:rPr>
          <w:rFonts w:ascii="Tahoma" w:hAnsi="Tahoma" w:cs="Tahoma"/>
          <w:szCs w:val="20"/>
        </w:rPr>
        <w:t>u wewnętrznego producenta mater</w:t>
      </w:r>
      <w:r w:rsidRPr="00B351C9">
        <w:rPr>
          <w:rFonts w:ascii="Tahoma" w:hAnsi="Tahoma" w:cs="Tahoma"/>
          <w:szCs w:val="20"/>
        </w:rPr>
        <w:t>iału.</w:t>
      </w:r>
      <w:r w:rsidR="00030502" w:rsidRPr="00B351C9">
        <w:rPr>
          <w:rFonts w:ascii="Tahoma" w:hAnsi="Tahoma" w:cs="Tahoma"/>
          <w:szCs w:val="20"/>
        </w:rPr>
        <w:t xml:space="preserve"> </w:t>
      </w:r>
    </w:p>
    <w:p w:rsidR="0055664C" w:rsidRPr="00B351C9" w:rsidRDefault="00030502" w:rsidP="00B351C9">
      <w:pPr>
        <w:pStyle w:val="Styl1"/>
        <w:spacing w:after="60"/>
        <w:rPr>
          <w:rFonts w:ascii="Tahoma" w:hAnsi="Tahoma" w:cs="Tahoma"/>
          <w:szCs w:val="20"/>
        </w:rPr>
      </w:pPr>
      <w:r w:rsidRPr="00B351C9">
        <w:rPr>
          <w:rFonts w:ascii="Tahoma" w:hAnsi="Tahoma" w:cs="Tahoma"/>
          <w:szCs w:val="20"/>
        </w:rPr>
        <w:t xml:space="preserve">Dopuszcza się </w:t>
      </w:r>
      <w:r w:rsidR="00D27879" w:rsidRPr="00B351C9">
        <w:rPr>
          <w:rFonts w:ascii="Tahoma" w:hAnsi="Tahoma" w:cs="Tahoma"/>
          <w:szCs w:val="20"/>
        </w:rPr>
        <w:t xml:space="preserve">jedynie </w:t>
      </w:r>
      <w:r w:rsidRPr="00B351C9">
        <w:rPr>
          <w:rFonts w:ascii="Tahoma" w:hAnsi="Tahoma" w:cs="Tahoma"/>
          <w:szCs w:val="20"/>
        </w:rPr>
        <w:t xml:space="preserve">użycie </w:t>
      </w:r>
      <w:r w:rsidR="0055664C" w:rsidRPr="00B351C9">
        <w:rPr>
          <w:rFonts w:ascii="Tahoma" w:hAnsi="Tahoma" w:cs="Tahoma"/>
          <w:szCs w:val="20"/>
        </w:rPr>
        <w:t>m</w:t>
      </w:r>
      <w:r w:rsidRPr="00B351C9">
        <w:rPr>
          <w:rFonts w:ascii="Tahoma" w:hAnsi="Tahoma" w:cs="Tahoma"/>
          <w:szCs w:val="20"/>
        </w:rPr>
        <w:t>ateriałów</w:t>
      </w:r>
      <w:r w:rsidR="0055664C" w:rsidRPr="00B351C9">
        <w:rPr>
          <w:rFonts w:ascii="Tahoma" w:hAnsi="Tahoma" w:cs="Tahoma"/>
          <w:szCs w:val="20"/>
        </w:rPr>
        <w:t xml:space="preserve"> o nieprzeterminowanej przydatności do stosowania.</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Należy stosować jednoskładnikowy, rozpuszczalnikowy materiał powłokowy na bazie żywicy metakrylowej, odporny na warunki atmosferyczne, procesy starzenia i alkalia.</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Powierzchnia betonu powinna być mocna, sucha, oczyszczona z luźnych, niezwiązanych z podłożem cząstek. Zalecane metody czyszczenia: parą, wodą pod wysokim ciśnieniem lub metodą strumieniowo</w:t>
      </w:r>
      <w:r w:rsidR="00D27879" w:rsidRPr="00B351C9">
        <w:rPr>
          <w:rFonts w:ascii="Tahoma" w:hAnsi="Tahoma" w:cs="Tahoma"/>
          <w:szCs w:val="20"/>
        </w:rPr>
        <w:t xml:space="preserve"> </w:t>
      </w:r>
      <w:r w:rsidRPr="00B351C9">
        <w:rPr>
          <w:rFonts w:ascii="Tahoma" w:hAnsi="Tahoma" w:cs="Tahoma"/>
          <w:szCs w:val="20"/>
        </w:rPr>
        <w:t>-</w:t>
      </w:r>
      <w:r w:rsidR="00D27879" w:rsidRPr="00B351C9">
        <w:rPr>
          <w:rFonts w:ascii="Tahoma" w:hAnsi="Tahoma" w:cs="Tahoma"/>
          <w:szCs w:val="20"/>
        </w:rPr>
        <w:t xml:space="preserve"> </w:t>
      </w:r>
      <w:r w:rsidRPr="00B351C9">
        <w:rPr>
          <w:rFonts w:ascii="Tahoma" w:hAnsi="Tahoma" w:cs="Tahoma"/>
          <w:szCs w:val="20"/>
        </w:rPr>
        <w:t>ścierną.</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W przypadku konieczności wyrównania podłoża betonowego należy zastosować zaprawy na bazie cementu, która nie ma niekorzystnego wpływu na przewidzianą do zastosowania powłokę. Dla podłoży, po wyrównaniu zaprawą cementową, przed naniesieniem powłoki należy odczekać, co najmniej 4 dni.</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Wytrzymałość na odrywanie od podłoża betonowego powinna wg PN-92/B-01814 wynosić:</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dla warunków laboratoryjnych: </w:t>
      </w:r>
    </w:p>
    <w:p w:rsidR="0055664C" w:rsidRPr="00B351C9" w:rsidRDefault="0055664C" w:rsidP="00B351C9">
      <w:pPr>
        <w:pStyle w:val="Styl1"/>
        <w:numPr>
          <w:ilvl w:val="0"/>
          <w:numId w:val="5"/>
        </w:numPr>
        <w:spacing w:after="60"/>
        <w:rPr>
          <w:rFonts w:ascii="Tahoma" w:hAnsi="Tahoma" w:cs="Tahoma"/>
          <w:szCs w:val="20"/>
        </w:rPr>
      </w:pPr>
      <w:r w:rsidRPr="00B351C9">
        <w:rPr>
          <w:rFonts w:ascii="Tahoma" w:hAnsi="Tahoma" w:cs="Tahoma"/>
          <w:szCs w:val="20"/>
        </w:rPr>
        <w:t xml:space="preserve">wartość średnia </w:t>
      </w:r>
      <w:r w:rsidRPr="00B351C9">
        <w:rPr>
          <w:rFonts w:ascii="Tahoma" w:hAnsi="Tahoma" w:cs="Tahoma"/>
          <w:szCs w:val="20"/>
        </w:rPr>
        <w:tab/>
      </w:r>
      <w:r w:rsidRPr="00B351C9">
        <w:rPr>
          <w:rFonts w:ascii="Tahoma" w:hAnsi="Tahoma" w:cs="Tahoma"/>
          <w:szCs w:val="20"/>
        </w:rPr>
        <w:tab/>
        <w:t xml:space="preserve">≥ 1,5 </w:t>
      </w:r>
      <w:r w:rsidRPr="00B351C9">
        <w:rPr>
          <w:rFonts w:ascii="Tahoma" w:hAnsi="Tahoma" w:cs="Tahoma"/>
          <w:szCs w:val="20"/>
        </w:rPr>
        <w:tab/>
      </w:r>
      <w:proofErr w:type="spellStart"/>
      <w:r w:rsidRPr="00B351C9">
        <w:rPr>
          <w:rFonts w:ascii="Tahoma" w:hAnsi="Tahoma" w:cs="Tahoma"/>
          <w:szCs w:val="20"/>
        </w:rPr>
        <w:t>MPa</w:t>
      </w:r>
      <w:proofErr w:type="spellEnd"/>
      <w:r w:rsidRPr="00B351C9">
        <w:rPr>
          <w:rFonts w:ascii="Tahoma" w:hAnsi="Tahoma" w:cs="Tahoma"/>
          <w:szCs w:val="20"/>
        </w:rPr>
        <w:t>,</w:t>
      </w:r>
    </w:p>
    <w:p w:rsidR="0055664C" w:rsidRPr="00B351C9" w:rsidRDefault="0055664C" w:rsidP="00B351C9">
      <w:pPr>
        <w:pStyle w:val="Styl1"/>
        <w:numPr>
          <w:ilvl w:val="0"/>
          <w:numId w:val="5"/>
        </w:numPr>
        <w:spacing w:after="60"/>
        <w:rPr>
          <w:rFonts w:ascii="Tahoma" w:hAnsi="Tahoma" w:cs="Tahoma"/>
          <w:szCs w:val="20"/>
        </w:rPr>
      </w:pPr>
      <w:r w:rsidRPr="00B351C9">
        <w:rPr>
          <w:rFonts w:ascii="Tahoma" w:hAnsi="Tahoma" w:cs="Tahoma"/>
          <w:szCs w:val="20"/>
        </w:rPr>
        <w:t xml:space="preserve">wartość minimalna </w:t>
      </w:r>
      <w:r w:rsidRPr="00B351C9">
        <w:rPr>
          <w:rFonts w:ascii="Tahoma" w:hAnsi="Tahoma" w:cs="Tahoma"/>
          <w:szCs w:val="20"/>
        </w:rPr>
        <w:tab/>
      </w:r>
      <w:r w:rsidRPr="00B351C9">
        <w:rPr>
          <w:rFonts w:ascii="Tahoma" w:hAnsi="Tahoma" w:cs="Tahoma"/>
          <w:szCs w:val="20"/>
        </w:rPr>
        <w:tab/>
        <w:t xml:space="preserve">1,0 </w:t>
      </w:r>
      <w:r w:rsidRPr="00B351C9">
        <w:rPr>
          <w:rFonts w:ascii="Tahoma" w:hAnsi="Tahoma" w:cs="Tahoma"/>
          <w:szCs w:val="20"/>
        </w:rPr>
        <w:tab/>
      </w:r>
      <w:proofErr w:type="spellStart"/>
      <w:r w:rsidRPr="00B351C9">
        <w:rPr>
          <w:rFonts w:ascii="Tahoma" w:hAnsi="Tahoma" w:cs="Tahoma"/>
          <w:szCs w:val="20"/>
        </w:rPr>
        <w:t>MPa</w:t>
      </w:r>
      <w:proofErr w:type="spellEnd"/>
      <w:r w:rsidRPr="00B351C9">
        <w:rPr>
          <w:rFonts w:ascii="Tahoma" w:hAnsi="Tahoma" w:cs="Tahoma"/>
          <w:szCs w:val="20"/>
        </w:rPr>
        <w:t>,</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badania na budowie:</w:t>
      </w:r>
    </w:p>
    <w:p w:rsidR="0055664C" w:rsidRPr="00B351C9" w:rsidRDefault="0055664C" w:rsidP="00B351C9">
      <w:pPr>
        <w:pStyle w:val="Styl1"/>
        <w:numPr>
          <w:ilvl w:val="0"/>
          <w:numId w:val="5"/>
        </w:numPr>
        <w:spacing w:after="60"/>
        <w:rPr>
          <w:rFonts w:ascii="Tahoma" w:hAnsi="Tahoma" w:cs="Tahoma"/>
          <w:szCs w:val="20"/>
        </w:rPr>
      </w:pPr>
      <w:r w:rsidRPr="00B351C9">
        <w:rPr>
          <w:rFonts w:ascii="Tahoma" w:hAnsi="Tahoma" w:cs="Tahoma"/>
          <w:szCs w:val="20"/>
        </w:rPr>
        <w:t xml:space="preserve">wartość średnia </w:t>
      </w:r>
      <w:r w:rsidRPr="00B351C9">
        <w:rPr>
          <w:rFonts w:ascii="Tahoma" w:hAnsi="Tahoma" w:cs="Tahoma"/>
          <w:szCs w:val="20"/>
        </w:rPr>
        <w:tab/>
      </w:r>
      <w:r w:rsidRPr="00B351C9">
        <w:rPr>
          <w:rFonts w:ascii="Tahoma" w:hAnsi="Tahoma" w:cs="Tahoma"/>
          <w:szCs w:val="20"/>
        </w:rPr>
        <w:tab/>
        <w:t xml:space="preserve">≥ 0,8 </w:t>
      </w:r>
      <w:r w:rsidRPr="00B351C9">
        <w:rPr>
          <w:rFonts w:ascii="Tahoma" w:hAnsi="Tahoma" w:cs="Tahoma"/>
          <w:szCs w:val="20"/>
        </w:rPr>
        <w:tab/>
      </w:r>
      <w:proofErr w:type="spellStart"/>
      <w:r w:rsidRPr="00B351C9">
        <w:rPr>
          <w:rFonts w:ascii="Tahoma" w:hAnsi="Tahoma" w:cs="Tahoma"/>
          <w:szCs w:val="20"/>
        </w:rPr>
        <w:t>MPa</w:t>
      </w:r>
      <w:proofErr w:type="spellEnd"/>
      <w:r w:rsidRPr="00B351C9">
        <w:rPr>
          <w:rFonts w:ascii="Tahoma" w:hAnsi="Tahoma" w:cs="Tahoma"/>
          <w:szCs w:val="20"/>
        </w:rPr>
        <w:t>,</w:t>
      </w:r>
    </w:p>
    <w:p w:rsidR="0055664C" w:rsidRPr="00B351C9" w:rsidRDefault="0055664C" w:rsidP="00B351C9">
      <w:pPr>
        <w:pStyle w:val="Styl1"/>
        <w:numPr>
          <w:ilvl w:val="0"/>
          <w:numId w:val="5"/>
        </w:numPr>
        <w:spacing w:after="60"/>
        <w:rPr>
          <w:rFonts w:ascii="Tahoma" w:hAnsi="Tahoma" w:cs="Tahoma"/>
          <w:szCs w:val="20"/>
        </w:rPr>
      </w:pPr>
      <w:r w:rsidRPr="00B351C9">
        <w:rPr>
          <w:rFonts w:ascii="Tahoma" w:hAnsi="Tahoma" w:cs="Tahoma"/>
          <w:szCs w:val="20"/>
        </w:rPr>
        <w:t xml:space="preserve">wartość minimalna </w:t>
      </w:r>
      <w:r w:rsidRPr="00B351C9">
        <w:rPr>
          <w:rFonts w:ascii="Tahoma" w:hAnsi="Tahoma" w:cs="Tahoma"/>
          <w:szCs w:val="20"/>
        </w:rPr>
        <w:tab/>
      </w:r>
      <w:r w:rsidRPr="00B351C9">
        <w:rPr>
          <w:rFonts w:ascii="Tahoma" w:hAnsi="Tahoma" w:cs="Tahoma"/>
          <w:szCs w:val="20"/>
        </w:rPr>
        <w:tab/>
        <w:t xml:space="preserve">0,5 </w:t>
      </w:r>
      <w:r w:rsidRPr="00B351C9">
        <w:rPr>
          <w:rFonts w:ascii="Tahoma" w:hAnsi="Tahoma" w:cs="Tahoma"/>
          <w:szCs w:val="20"/>
        </w:rPr>
        <w:tab/>
      </w:r>
      <w:proofErr w:type="spellStart"/>
      <w:r w:rsidRPr="00B351C9">
        <w:rPr>
          <w:rFonts w:ascii="Tahoma" w:hAnsi="Tahoma" w:cs="Tahoma"/>
          <w:szCs w:val="20"/>
        </w:rPr>
        <w:t>MPa</w:t>
      </w:r>
      <w:proofErr w:type="spellEnd"/>
      <w:r w:rsidRPr="00B351C9">
        <w:rPr>
          <w:rFonts w:ascii="Tahoma" w:hAnsi="Tahoma" w:cs="Tahoma"/>
          <w:szCs w:val="20"/>
        </w:rPr>
        <w:t>,</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szCs w:val="20"/>
        </w:rPr>
      </w:pPr>
      <w:r w:rsidRPr="00B351C9">
        <w:rPr>
          <w:rFonts w:ascii="Tahoma" w:hAnsi="Tahoma" w:cs="Tahoma"/>
          <w:szCs w:val="20"/>
        </w:rPr>
        <w:t>Grubość stosowanej powłoki powinna być zgodna z „Wytycznymi stosowania” dla danego materiału i nie mniejsza niż:</w:t>
      </w:r>
    </w:p>
    <w:p w:rsidR="0055664C" w:rsidRPr="00B351C9" w:rsidRDefault="0055664C" w:rsidP="00B351C9">
      <w:pPr>
        <w:pStyle w:val="Styl1"/>
        <w:numPr>
          <w:ilvl w:val="0"/>
          <w:numId w:val="5"/>
        </w:numPr>
        <w:spacing w:after="60"/>
        <w:rPr>
          <w:rFonts w:ascii="Tahoma" w:hAnsi="Tahoma" w:cs="Tahoma"/>
          <w:szCs w:val="20"/>
        </w:rPr>
      </w:pPr>
      <w:proofErr w:type="spellStart"/>
      <w:r w:rsidRPr="00B351C9">
        <w:rPr>
          <w:rFonts w:ascii="Tahoma" w:hAnsi="Tahoma" w:cs="Tahoma"/>
          <w:szCs w:val="20"/>
        </w:rPr>
        <w:t>D</w:t>
      </w:r>
      <w:r w:rsidRPr="00B351C9">
        <w:rPr>
          <w:rFonts w:ascii="Tahoma" w:hAnsi="Tahoma" w:cs="Tahoma"/>
          <w:szCs w:val="20"/>
          <w:vertAlign w:val="subscript"/>
        </w:rPr>
        <w:t>min</w:t>
      </w:r>
      <w:proofErr w:type="spellEnd"/>
      <w:r w:rsidRPr="00B351C9">
        <w:rPr>
          <w:rFonts w:ascii="Tahoma" w:hAnsi="Tahoma" w:cs="Tahoma"/>
          <w:szCs w:val="20"/>
        </w:rPr>
        <w:t xml:space="preserve"> = 100 </w:t>
      </w:r>
      <w:proofErr w:type="spellStart"/>
      <w:r w:rsidRPr="00B351C9">
        <w:rPr>
          <w:rFonts w:ascii="Tahoma" w:hAnsi="Tahoma" w:cs="Tahoma"/>
          <w:szCs w:val="20"/>
        </w:rPr>
        <w:t>μm</w:t>
      </w:r>
      <w:proofErr w:type="spellEnd"/>
      <w:r w:rsidRPr="00B351C9">
        <w:rPr>
          <w:rFonts w:ascii="Tahoma" w:hAnsi="Tahoma" w:cs="Tahoma"/>
          <w:szCs w:val="20"/>
        </w:rPr>
        <w:t xml:space="preserve"> - minimalna wymagana grubość suchej warstwy do uzyskania wymaganego oporu dyfuzyjnego na CO</w:t>
      </w:r>
      <w:r w:rsidRPr="00B351C9">
        <w:rPr>
          <w:rFonts w:ascii="Tahoma" w:hAnsi="Tahoma" w:cs="Tahoma"/>
          <w:szCs w:val="20"/>
          <w:vertAlign w:val="subscript"/>
        </w:rPr>
        <w:t>2</w:t>
      </w:r>
      <w:r w:rsidRPr="00B351C9">
        <w:rPr>
          <w:rFonts w:ascii="Tahoma" w:hAnsi="Tahoma" w:cs="Tahoma"/>
          <w:szCs w:val="20"/>
        </w:rPr>
        <w:t xml:space="preserve"> (równoważna grubość warstwy powietrza ≥ 50 m) i zdolności przenoszenia zarysowań.</w:t>
      </w:r>
    </w:p>
    <w:p w:rsidR="0055664C" w:rsidRPr="00B351C9" w:rsidRDefault="0055664C" w:rsidP="00B351C9">
      <w:pPr>
        <w:pStyle w:val="Styl1"/>
        <w:numPr>
          <w:ilvl w:val="0"/>
          <w:numId w:val="5"/>
        </w:numPr>
        <w:spacing w:after="60"/>
        <w:rPr>
          <w:rFonts w:ascii="Tahoma" w:hAnsi="Tahoma" w:cs="Tahoma"/>
          <w:szCs w:val="20"/>
        </w:rPr>
      </w:pPr>
      <w:proofErr w:type="spellStart"/>
      <w:r w:rsidRPr="00B351C9">
        <w:rPr>
          <w:rFonts w:ascii="Tahoma" w:hAnsi="Tahoma" w:cs="Tahoma"/>
          <w:szCs w:val="20"/>
        </w:rPr>
        <w:t>D</w:t>
      </w:r>
      <w:r w:rsidRPr="00B351C9">
        <w:rPr>
          <w:rFonts w:ascii="Tahoma" w:hAnsi="Tahoma" w:cs="Tahoma"/>
          <w:szCs w:val="20"/>
          <w:vertAlign w:val="subscript"/>
        </w:rPr>
        <w:t>max</w:t>
      </w:r>
      <w:proofErr w:type="spellEnd"/>
      <w:r w:rsidRPr="00B351C9">
        <w:rPr>
          <w:rFonts w:ascii="Tahoma" w:hAnsi="Tahoma" w:cs="Tahoma"/>
          <w:szCs w:val="20"/>
        </w:rPr>
        <w:t xml:space="preserve"> = 240 </w:t>
      </w:r>
      <w:proofErr w:type="spellStart"/>
      <w:r w:rsidRPr="00B351C9">
        <w:rPr>
          <w:rFonts w:ascii="Tahoma" w:hAnsi="Tahoma" w:cs="Tahoma"/>
          <w:szCs w:val="20"/>
        </w:rPr>
        <w:t>μm</w:t>
      </w:r>
      <w:proofErr w:type="spellEnd"/>
      <w:r w:rsidRPr="00B351C9">
        <w:rPr>
          <w:rFonts w:ascii="Tahoma" w:hAnsi="Tahoma" w:cs="Tahoma"/>
          <w:szCs w:val="20"/>
        </w:rPr>
        <w:t xml:space="preserve"> - maksymalna grubość suchej warstwy pozwalająca na uzyskanie odpowiedniej dyfuzji pary wodnej (równoważna grubość warstwy powietrza ≤ 4 m).</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3. SPRZĘT</w:t>
      </w: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3.1. Ogólne wymagania dotyczące sprzętu</w:t>
      </w:r>
    </w:p>
    <w:p w:rsidR="00D27879" w:rsidRPr="00B351C9" w:rsidRDefault="00D27879"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Wykonawca ma obowiązek stosowania wyłącznie takiego sprzętu, co do którego może zagwarantować wymaganą jakość i terminowość realizacji robot oraz zgodność z wymaganiami ochrony środowiska i przepisami bezpieczeństwa pracy.</w:t>
      </w:r>
    </w:p>
    <w:p w:rsidR="00D27879" w:rsidRPr="00B351C9" w:rsidRDefault="00D27879"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Sprzęt, zarówno stanowiący własność Wykonawcy, jak i wynajęty, musi być utrzymywany w dobrym stanie technicznym i gotowości do pracy. Jednocześnie Wykonawca powinien dysponować sprawnym sprzętem rezerwowym, umożliwiającym prowadzenie robot w razie awarii sprzętu podstawowego.</w:t>
      </w:r>
    </w:p>
    <w:p w:rsidR="0055664C" w:rsidRPr="00B351C9" w:rsidRDefault="0055664C" w:rsidP="00B351C9">
      <w:pPr>
        <w:spacing w:after="60"/>
        <w:rPr>
          <w:rFonts w:ascii="Tahoma" w:hAnsi="Tahoma" w:cs="Tahoma"/>
          <w:sz w:val="20"/>
          <w:szCs w:val="20"/>
        </w:rPr>
      </w:pP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3.2. Szczegółowe wymagania dotyczące sprzętu</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lastRenderedPageBreak/>
        <w:t>Wybór sprzętu i narzędzi do wykonania robót należy do Wykonawcy i powinien b</w:t>
      </w:r>
      <w:r w:rsidR="00D27879" w:rsidRPr="00B351C9">
        <w:rPr>
          <w:rFonts w:ascii="Tahoma" w:hAnsi="Tahoma" w:cs="Tahoma"/>
          <w:szCs w:val="20"/>
        </w:rPr>
        <w:t>yć zaakceptowany przez Zamawiającego</w:t>
      </w:r>
      <w:r w:rsidRPr="00B351C9">
        <w:rPr>
          <w:rFonts w:ascii="Tahoma" w:hAnsi="Tahoma" w:cs="Tahoma"/>
          <w:szCs w:val="20"/>
        </w:rPr>
        <w:t xml:space="preserve">. </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4. TRANSPORT</w:t>
      </w: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4.1. Ogólne wymagania dotyczące transportu</w:t>
      </w:r>
    </w:p>
    <w:p w:rsidR="00D44872" w:rsidRPr="00B351C9" w:rsidRDefault="00D44872"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Obowiązkiem Wykonawcy jest używanie wyłącznie takich środków transportu, które nie wpłyną niekorzystnie na właściwości przewożonych materiałów i nie pogorszą jakości wykonywanych robót.</w:t>
      </w:r>
    </w:p>
    <w:p w:rsidR="00D44872" w:rsidRPr="00B351C9" w:rsidRDefault="00D44872"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Wykonawca ma zapewnić taką ilość środków transportu, dzięki której będzie możliwe powadzenie robót zgodnie z zasadami określonymi w zasadniczej części OPZ w terminie przewidzianym kontraktem.</w:t>
      </w:r>
    </w:p>
    <w:p w:rsidR="00D44872" w:rsidRPr="00B351C9" w:rsidRDefault="00D44872"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Wykonawca winien dysponować sprawnymi rezerwowymi środkami transportu, umożliwiającymi prowadzenie robot w przypadku awarii podstawowych środków transportu.</w:t>
      </w:r>
    </w:p>
    <w:p w:rsidR="00B351C9" w:rsidRDefault="00B351C9" w:rsidP="00B351C9">
      <w:pPr>
        <w:pStyle w:val="Styl1"/>
        <w:spacing w:after="60"/>
        <w:rPr>
          <w:rFonts w:ascii="Tahoma" w:hAnsi="Tahoma" w:cs="Tahoma"/>
          <w:b/>
          <w:szCs w:val="20"/>
        </w:rPr>
      </w:pP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4.2. Szczegółowe wymagania dotyczące transportu</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Sposób transportu przez Wykonawcę materiałów do </w:t>
      </w:r>
      <w:r w:rsidR="00E705D9" w:rsidRPr="00B351C9">
        <w:rPr>
          <w:rFonts w:ascii="Tahoma" w:hAnsi="Tahoma" w:cs="Tahoma"/>
          <w:szCs w:val="20"/>
        </w:rPr>
        <w:t xml:space="preserve">wykończenia powierzchni żelbetowych, w tym </w:t>
      </w:r>
      <w:r w:rsidRPr="00B351C9">
        <w:rPr>
          <w:rFonts w:ascii="Tahoma" w:hAnsi="Tahoma" w:cs="Tahoma"/>
          <w:szCs w:val="20"/>
        </w:rPr>
        <w:t>antykorozyjnego zabezpieczenia betonu nie może powodować obniżenia ich jakości.</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Przewóz składników chemicznych i materiałów powinien się odbywać w szczelnych i nieuszkodzonych opakowaniach.</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5. WYKONANIE ROBÓT</w:t>
      </w: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5.1. Ogólne zasady wykonania robót</w:t>
      </w:r>
    </w:p>
    <w:p w:rsidR="002262EF" w:rsidRPr="00B351C9" w:rsidRDefault="002262EF"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Przed przystąpieniem do wykonywania robot Wykonawca przedstawi Zamawiającemu plan organizacji robót, wraz z harmonogramem wykonania prac, które powinny uwzględniać specyfikę prowadzonych robót oraz warunki kontraktu.</w:t>
      </w:r>
    </w:p>
    <w:p w:rsidR="002262EF" w:rsidRPr="00B351C9" w:rsidRDefault="002262EF" w:rsidP="00B351C9">
      <w:pPr>
        <w:autoSpaceDE w:val="0"/>
        <w:autoSpaceDN w:val="0"/>
        <w:adjustRightInd w:val="0"/>
        <w:spacing w:after="60"/>
        <w:rPr>
          <w:rFonts w:ascii="Tahoma" w:hAnsi="Tahoma" w:cs="Tahoma"/>
          <w:sz w:val="20"/>
          <w:szCs w:val="20"/>
        </w:rPr>
      </w:pPr>
      <w:r w:rsidRPr="00B351C9">
        <w:rPr>
          <w:rFonts w:ascii="Tahoma" w:hAnsi="Tahoma" w:cs="Tahoma"/>
          <w:sz w:val="20"/>
          <w:szCs w:val="20"/>
        </w:rPr>
        <w:t>Podczas realizacji robót wymagana jest zgodność z obowiązującymi normami.</w:t>
      </w:r>
    </w:p>
    <w:p w:rsidR="002262EF" w:rsidRPr="00B351C9" w:rsidRDefault="002262EF" w:rsidP="00B351C9">
      <w:pPr>
        <w:autoSpaceDE w:val="0"/>
        <w:autoSpaceDN w:val="0"/>
        <w:adjustRightInd w:val="0"/>
        <w:spacing w:after="60"/>
        <w:rPr>
          <w:rFonts w:ascii="Tahoma" w:hAnsi="Tahoma" w:cs="Tahoma"/>
          <w:sz w:val="20"/>
          <w:szCs w:val="20"/>
        </w:rPr>
      </w:pP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5.2. Szczegółowe zasady dotyczące wykonania robót</w:t>
      </w: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5.2.1. Zasady prowadzenia robót</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Roboty związane z </w:t>
      </w:r>
      <w:r w:rsidR="00B61233" w:rsidRPr="00B351C9">
        <w:rPr>
          <w:rFonts w:ascii="Tahoma" w:hAnsi="Tahoma" w:cs="Tahoma"/>
          <w:szCs w:val="20"/>
        </w:rPr>
        <w:t xml:space="preserve">wykończeniem powierzchni betonu, a w tym </w:t>
      </w:r>
      <w:r w:rsidRPr="00B351C9">
        <w:rPr>
          <w:rFonts w:ascii="Tahoma" w:hAnsi="Tahoma" w:cs="Tahoma"/>
          <w:szCs w:val="20"/>
        </w:rPr>
        <w:t>antykorozyjnym za</w:t>
      </w:r>
      <w:r w:rsidR="00B61233" w:rsidRPr="00B351C9">
        <w:rPr>
          <w:rFonts w:ascii="Tahoma" w:hAnsi="Tahoma" w:cs="Tahoma"/>
          <w:szCs w:val="20"/>
        </w:rPr>
        <w:t>bezpieczeniem powierzchni</w:t>
      </w:r>
      <w:r w:rsidRPr="00B351C9">
        <w:rPr>
          <w:rFonts w:ascii="Tahoma" w:hAnsi="Tahoma" w:cs="Tahoma"/>
          <w:szCs w:val="20"/>
        </w:rPr>
        <w:t xml:space="preserve"> powinny być wykonywane przez pracowników posiadających świadectwo kwalifikacyjne ukończenia szkolenia w zakresie tych prac przez instytuty branżowe lub zakłady naukowe w wyższych uczelniach.</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5.2.1. Przygotowanie podłoża dla prowadzenia robót</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Wykonawca obowiązany jest przygotować podłoże betonowe polegające na usunięciu niezwiązanych części betonu i szkodliwych substancji, mogących mieć wpływ na korozje betonu, a także na trwałość połączenia nakładanych materiałów z podłożem betonowym.</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Wytrzymałość na odrywanie (wg PN-92/B-01814) prawidłowo przygotowanego podłoża betonowego powinna wynosić dla powierzchni pokrywanych powłokami ochronnymi z podwyższoną zdolnością pokrywania zarysowań (konstrukcje żelbetowe):</w:t>
      </w:r>
    </w:p>
    <w:p w:rsidR="0055664C" w:rsidRPr="00B351C9" w:rsidRDefault="0055664C" w:rsidP="00B351C9">
      <w:pPr>
        <w:pStyle w:val="Styl1"/>
        <w:numPr>
          <w:ilvl w:val="0"/>
          <w:numId w:val="6"/>
        </w:numPr>
        <w:spacing w:after="60"/>
        <w:rPr>
          <w:rFonts w:ascii="Tahoma" w:hAnsi="Tahoma" w:cs="Tahoma"/>
          <w:szCs w:val="20"/>
        </w:rPr>
      </w:pPr>
      <w:r w:rsidRPr="00B351C9">
        <w:rPr>
          <w:rFonts w:ascii="Tahoma" w:hAnsi="Tahoma" w:cs="Tahoma"/>
          <w:szCs w:val="20"/>
        </w:rPr>
        <w:t xml:space="preserve">wartość średnia </w:t>
      </w:r>
      <w:r w:rsidRPr="00B351C9">
        <w:rPr>
          <w:rFonts w:ascii="Tahoma" w:hAnsi="Tahoma" w:cs="Tahoma"/>
          <w:szCs w:val="20"/>
        </w:rPr>
        <w:tab/>
      </w:r>
      <w:r w:rsidRPr="00B351C9">
        <w:rPr>
          <w:rFonts w:ascii="Tahoma" w:hAnsi="Tahoma" w:cs="Tahoma"/>
          <w:szCs w:val="20"/>
        </w:rPr>
        <w:tab/>
      </w:r>
      <w:bookmarkStart w:id="5" w:name="_GoBack"/>
      <w:bookmarkEnd w:id="5"/>
      <w:r w:rsidRPr="00B351C9">
        <w:rPr>
          <w:rFonts w:ascii="Tahoma" w:hAnsi="Tahoma" w:cs="Tahoma"/>
          <w:szCs w:val="20"/>
        </w:rPr>
        <w:t xml:space="preserve">≥ 1,5 </w:t>
      </w:r>
      <w:r w:rsidRPr="00B351C9">
        <w:rPr>
          <w:rFonts w:ascii="Tahoma" w:hAnsi="Tahoma" w:cs="Tahoma"/>
          <w:szCs w:val="20"/>
        </w:rPr>
        <w:tab/>
      </w:r>
      <w:proofErr w:type="spellStart"/>
      <w:r w:rsidRPr="00B351C9">
        <w:rPr>
          <w:rFonts w:ascii="Tahoma" w:hAnsi="Tahoma" w:cs="Tahoma"/>
          <w:szCs w:val="20"/>
        </w:rPr>
        <w:t>MPa</w:t>
      </w:r>
      <w:proofErr w:type="spellEnd"/>
      <w:r w:rsidRPr="00B351C9">
        <w:rPr>
          <w:rFonts w:ascii="Tahoma" w:hAnsi="Tahoma" w:cs="Tahoma"/>
          <w:szCs w:val="20"/>
        </w:rPr>
        <w:t>,</w:t>
      </w:r>
    </w:p>
    <w:p w:rsidR="0055664C" w:rsidRPr="00B351C9" w:rsidRDefault="0055664C" w:rsidP="00B351C9">
      <w:pPr>
        <w:pStyle w:val="Styl1"/>
        <w:numPr>
          <w:ilvl w:val="0"/>
          <w:numId w:val="6"/>
        </w:numPr>
        <w:spacing w:after="60"/>
        <w:rPr>
          <w:rFonts w:ascii="Tahoma" w:hAnsi="Tahoma" w:cs="Tahoma"/>
          <w:szCs w:val="20"/>
        </w:rPr>
      </w:pPr>
      <w:r w:rsidRPr="00B351C9">
        <w:rPr>
          <w:rFonts w:ascii="Tahoma" w:hAnsi="Tahoma" w:cs="Tahoma"/>
          <w:szCs w:val="20"/>
        </w:rPr>
        <w:t xml:space="preserve">wartość minimalna </w:t>
      </w:r>
      <w:r w:rsidRPr="00B351C9">
        <w:rPr>
          <w:rFonts w:ascii="Tahoma" w:hAnsi="Tahoma" w:cs="Tahoma"/>
          <w:szCs w:val="20"/>
        </w:rPr>
        <w:tab/>
      </w:r>
      <w:r w:rsidRPr="00B351C9">
        <w:rPr>
          <w:rFonts w:ascii="Tahoma" w:hAnsi="Tahoma" w:cs="Tahoma"/>
          <w:szCs w:val="20"/>
        </w:rPr>
        <w:tab/>
        <w:t xml:space="preserve">1,0 </w:t>
      </w:r>
      <w:r w:rsidRPr="00B351C9">
        <w:rPr>
          <w:rFonts w:ascii="Tahoma" w:hAnsi="Tahoma" w:cs="Tahoma"/>
          <w:szCs w:val="20"/>
        </w:rPr>
        <w:tab/>
      </w:r>
      <w:proofErr w:type="spellStart"/>
      <w:r w:rsidRPr="00B351C9">
        <w:rPr>
          <w:rFonts w:ascii="Tahoma" w:hAnsi="Tahoma" w:cs="Tahoma"/>
          <w:szCs w:val="20"/>
        </w:rPr>
        <w:t>MPa</w:t>
      </w:r>
      <w:proofErr w:type="spellEnd"/>
      <w:r w:rsidRPr="00B351C9">
        <w:rPr>
          <w:rFonts w:ascii="Tahoma" w:hAnsi="Tahoma" w:cs="Tahoma"/>
          <w:szCs w:val="20"/>
        </w:rPr>
        <w:t>,</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Należy wykonać jedno oznaczenie wytrzymałości na odrywanie betonu w podłożu na każde</w:t>
      </w:r>
      <w:r w:rsidR="00B351C9">
        <w:rPr>
          <w:rFonts w:ascii="Tahoma" w:hAnsi="Tahoma" w:cs="Tahoma"/>
          <w:szCs w:val="20"/>
        </w:rPr>
        <w:t xml:space="preserve"> </w:t>
      </w:r>
      <w:r w:rsidR="00BB0FF0" w:rsidRPr="00B351C9">
        <w:rPr>
          <w:rFonts w:ascii="Tahoma" w:hAnsi="Tahoma" w:cs="Tahoma"/>
          <w:szCs w:val="20"/>
        </w:rPr>
        <w:t>50 m</w:t>
      </w:r>
      <w:r w:rsidR="00BB0FF0" w:rsidRPr="00B351C9">
        <w:rPr>
          <w:rFonts w:ascii="Tahoma" w:hAnsi="Tahoma" w:cs="Tahoma"/>
          <w:szCs w:val="20"/>
          <w:vertAlign w:val="superscript"/>
        </w:rPr>
        <w:t>2</w:t>
      </w:r>
      <w:r w:rsidRPr="00B351C9">
        <w:rPr>
          <w:rFonts w:ascii="Tahoma" w:hAnsi="Tahoma" w:cs="Tahoma"/>
          <w:szCs w:val="20"/>
        </w:rPr>
        <w:t xml:space="preserve"> powierzchni oczyszczonego podłoża, przy czym minimalna liczba oznaczeń 5 dla jednego obiektu</w:t>
      </w:r>
      <w:r w:rsidR="00BB0FF0" w:rsidRPr="00B351C9">
        <w:rPr>
          <w:rFonts w:ascii="Tahoma" w:hAnsi="Tahoma" w:cs="Tahoma"/>
          <w:szCs w:val="20"/>
        </w:rPr>
        <w:t xml:space="preserve"> (wjazdu)</w:t>
      </w:r>
      <w:r w:rsidRPr="00B351C9">
        <w:rPr>
          <w:rFonts w:ascii="Tahoma" w:hAnsi="Tahoma" w:cs="Tahoma"/>
          <w:szCs w:val="20"/>
        </w:rPr>
        <w:t xml:space="preserve">. </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Wilgotność podłoża bezpośrednio przed wykonywaniem robót powinna spełniać wymagania zgodnie z „Wytycznymi stosowania” dla materiału powłoki, ale nie może być większa niż:</w:t>
      </w:r>
    </w:p>
    <w:p w:rsidR="0055664C" w:rsidRPr="00B351C9" w:rsidRDefault="0055664C" w:rsidP="00B351C9">
      <w:pPr>
        <w:pStyle w:val="Styl1"/>
        <w:numPr>
          <w:ilvl w:val="0"/>
          <w:numId w:val="7"/>
        </w:numPr>
        <w:spacing w:after="60"/>
        <w:rPr>
          <w:rFonts w:ascii="Tahoma" w:hAnsi="Tahoma" w:cs="Tahoma"/>
          <w:szCs w:val="20"/>
        </w:rPr>
      </w:pPr>
      <w:r w:rsidRPr="00B351C9">
        <w:rPr>
          <w:rFonts w:ascii="Tahoma" w:hAnsi="Tahoma" w:cs="Tahoma"/>
          <w:szCs w:val="20"/>
        </w:rPr>
        <w:t>5 % dla materiałów stosowanych na suche podłoże,</w:t>
      </w:r>
    </w:p>
    <w:p w:rsidR="0055664C" w:rsidRPr="00B351C9" w:rsidRDefault="0055664C" w:rsidP="00B351C9">
      <w:pPr>
        <w:pStyle w:val="Styl1"/>
        <w:numPr>
          <w:ilvl w:val="0"/>
          <w:numId w:val="7"/>
        </w:numPr>
        <w:spacing w:after="60"/>
        <w:rPr>
          <w:rFonts w:ascii="Tahoma" w:hAnsi="Tahoma" w:cs="Tahoma"/>
          <w:szCs w:val="20"/>
        </w:rPr>
      </w:pPr>
      <w:r w:rsidRPr="00B351C9">
        <w:rPr>
          <w:rFonts w:ascii="Tahoma" w:hAnsi="Tahoma" w:cs="Tahoma"/>
          <w:szCs w:val="20"/>
        </w:rPr>
        <w:t>matowo-wilgotne podłoże dla materiałów stosowanych na mokre podłoże.</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5.2.2. Warunki dla prowadzenia robót</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Temperatura podłoża betonowego i powietrza powinna wynosić:</w:t>
      </w:r>
    </w:p>
    <w:p w:rsidR="0055664C" w:rsidRPr="00B351C9" w:rsidRDefault="0055664C" w:rsidP="00B351C9">
      <w:pPr>
        <w:pStyle w:val="Styl1"/>
        <w:numPr>
          <w:ilvl w:val="0"/>
          <w:numId w:val="8"/>
        </w:numPr>
        <w:spacing w:after="60"/>
        <w:rPr>
          <w:rFonts w:ascii="Tahoma" w:hAnsi="Tahoma" w:cs="Tahoma"/>
          <w:szCs w:val="20"/>
        </w:rPr>
      </w:pPr>
      <w:r w:rsidRPr="00B351C9">
        <w:rPr>
          <w:rFonts w:ascii="Tahoma" w:hAnsi="Tahoma" w:cs="Tahoma"/>
          <w:szCs w:val="20"/>
        </w:rPr>
        <w:lastRenderedPageBreak/>
        <w:t>nie niższa niż + 5ºC, lecz nie wyższa niż + 35ºC.</w:t>
      </w:r>
    </w:p>
    <w:p w:rsidR="0055664C" w:rsidRPr="00B351C9" w:rsidRDefault="0055664C" w:rsidP="00B351C9">
      <w:pPr>
        <w:pStyle w:val="Styl1"/>
        <w:numPr>
          <w:ilvl w:val="0"/>
          <w:numId w:val="8"/>
        </w:numPr>
        <w:spacing w:after="60"/>
        <w:rPr>
          <w:rFonts w:ascii="Tahoma" w:hAnsi="Tahoma" w:cs="Tahoma"/>
          <w:szCs w:val="20"/>
        </w:rPr>
      </w:pPr>
      <w:r w:rsidRPr="00B351C9">
        <w:rPr>
          <w:rFonts w:ascii="Tahoma" w:hAnsi="Tahoma" w:cs="Tahoma"/>
          <w:szCs w:val="20"/>
        </w:rPr>
        <w:t>temperatura podłoża musi być wyższa minimum o 3ºC od punktu rosy.</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Do mieszania składników materiałów i materiałów jednoskładnikowych należy stosować mieszalnik wolnoobrotowy.</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Powierzchnie betonowe zabezpieczone metodą </w:t>
      </w:r>
      <w:proofErr w:type="spellStart"/>
      <w:r w:rsidRPr="00B351C9">
        <w:rPr>
          <w:rFonts w:ascii="Tahoma" w:hAnsi="Tahoma" w:cs="Tahoma"/>
          <w:szCs w:val="20"/>
        </w:rPr>
        <w:t>hydrofobizacji</w:t>
      </w:r>
      <w:proofErr w:type="spellEnd"/>
      <w:r w:rsidRPr="00B351C9">
        <w:rPr>
          <w:rFonts w:ascii="Tahoma" w:hAnsi="Tahoma" w:cs="Tahoma"/>
          <w:szCs w:val="20"/>
        </w:rPr>
        <w:t xml:space="preserve"> lub impregnacji powierzchniowej nie powinny wykazywać zacieków, przebarwień i innych wad.</w:t>
      </w: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Powierzchnie powłok nie powinny wykazywać przebarwień, nierówności, zmian faktury i innych wad.</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Bezpośrednio po ukończeniu prac związanych </w:t>
      </w:r>
      <w:r w:rsidR="00AD177A" w:rsidRPr="00B351C9">
        <w:rPr>
          <w:rFonts w:ascii="Tahoma" w:hAnsi="Tahoma" w:cs="Tahoma"/>
          <w:szCs w:val="20"/>
        </w:rPr>
        <w:t xml:space="preserve">wykończeniem powierzchni wraz </w:t>
      </w:r>
      <w:r w:rsidRPr="00B351C9">
        <w:rPr>
          <w:rFonts w:ascii="Tahoma" w:hAnsi="Tahoma" w:cs="Tahoma"/>
          <w:szCs w:val="20"/>
        </w:rPr>
        <w:t>z zabezpieczeniem antykor</w:t>
      </w:r>
      <w:r w:rsidR="00AD177A" w:rsidRPr="00B351C9">
        <w:rPr>
          <w:rFonts w:ascii="Tahoma" w:hAnsi="Tahoma" w:cs="Tahoma"/>
          <w:szCs w:val="20"/>
        </w:rPr>
        <w:t>ozyjnym betonu należy chronić te powierzchnie</w:t>
      </w:r>
      <w:r w:rsidRPr="00B351C9">
        <w:rPr>
          <w:rFonts w:ascii="Tahoma" w:hAnsi="Tahoma" w:cs="Tahoma"/>
          <w:szCs w:val="20"/>
        </w:rPr>
        <w:t xml:space="preserve"> przed intensywnym nasłonecznieniem, silnym wiatrem, a także deszczem (chyba, że „Wytyczne stosowania” materiału mówią inaczej) oraz spadkiem temperatury powietrza poniżej 5ºC i przegrzaniem powyżej 35ºC.</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Wykonanie, zabezpieczenie, utrzymanie oraz rozbiórka rusztowań, pomostów roboczych i innych urządzeń pomocniczych niezbędnych do prowadzenia prac związanych z naprawą betonu należy do Wykonawcy.</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5.3. Bezpieczeństwo robót i ochrona środowiska</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Materiały do </w:t>
      </w:r>
      <w:r w:rsidR="00B61233" w:rsidRPr="00B351C9">
        <w:rPr>
          <w:rFonts w:ascii="Tahoma" w:hAnsi="Tahoma" w:cs="Tahoma"/>
          <w:szCs w:val="20"/>
        </w:rPr>
        <w:t xml:space="preserve">wykończenia powierzchni żelbetowych, a w tym </w:t>
      </w:r>
      <w:r w:rsidRPr="00B351C9">
        <w:rPr>
          <w:rFonts w:ascii="Tahoma" w:hAnsi="Tahoma" w:cs="Tahoma"/>
          <w:szCs w:val="20"/>
        </w:rPr>
        <w:t>antykorozyjnego zabezpieczania betonu powinny być dostarczane w szczelnych pojemnikach i składowane w suchych pomieszczeniach w temperaturach nie niższych niż +5ºC i wyższych niż +35ºC.</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Transport i magazynowanie materiałów na bazie żywic syntetycznych oraz rozpuszczalników powinny odpowiadać ogólnym wymaganiom, jak dla materiałów toksycznych i łatwopalnych.</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Sposób prowadzenia prac związanych z antykorozyjnym zabezpieczaniem betonu może powodować skażenia środowiska. Resztek materiałów pozostałych w pojemnikach i po myciu przyrządów roboczych nie wolno wylewać do kanalizacji. Wszelkie odpady tych materiałów Wykonawca obowiązany jest usunąć z terenu i poddać utylizacji.</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Wykonawca obowiązany jest zabezpieczyć teren przed zanieczyszczeniem odpadami, szczególnie w przypadku materiałów nanoszonych metodą natryskową.</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6. KONTROLA JAKOŚCI ROBÓT</w:t>
      </w: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6.1. Ogólne zasady kontroli jakości robót</w:t>
      </w:r>
    </w:p>
    <w:p w:rsidR="00E76C9A" w:rsidRPr="00B351C9" w:rsidRDefault="00E76C9A"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 xml:space="preserve">Wykonawca odpowiada za jakość wykonywanych prac, dostarczonych i wbudowanych materiałów oraz stosowanych urządzeń i sprzętu. </w:t>
      </w:r>
    </w:p>
    <w:p w:rsidR="00E76C9A" w:rsidRPr="00B351C9" w:rsidRDefault="00E76C9A"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Odpowiedzialność za przeprowadzenie pełnej kontroli robot i jakości materiałów spoczywa na Wykonawcy. Celem kontroli jakości jest zapewnienie wymaganych standardów.</w:t>
      </w:r>
    </w:p>
    <w:p w:rsidR="00E76C9A" w:rsidRPr="00B351C9" w:rsidRDefault="00E76C9A"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 xml:space="preserve">Wykonawca zobowiązany jest zapewnić </w:t>
      </w:r>
      <w:r w:rsidR="0016260D" w:rsidRPr="00B351C9">
        <w:rPr>
          <w:rFonts w:ascii="Tahoma" w:hAnsi="Tahoma" w:cs="Tahoma"/>
          <w:sz w:val="20"/>
          <w:szCs w:val="20"/>
        </w:rPr>
        <w:t xml:space="preserve">Zamawiającemu </w:t>
      </w:r>
      <w:r w:rsidRPr="00B351C9">
        <w:rPr>
          <w:rFonts w:ascii="Tahoma" w:hAnsi="Tahoma" w:cs="Tahoma"/>
          <w:sz w:val="20"/>
          <w:szCs w:val="20"/>
        </w:rPr>
        <w:t xml:space="preserve">możliwość wzięcia udziału w </w:t>
      </w:r>
      <w:r w:rsidR="0016260D" w:rsidRPr="00B351C9">
        <w:rPr>
          <w:rFonts w:ascii="Tahoma" w:hAnsi="Tahoma" w:cs="Tahoma"/>
          <w:sz w:val="20"/>
          <w:szCs w:val="20"/>
        </w:rPr>
        <w:t xml:space="preserve">badaniach. </w:t>
      </w:r>
      <w:r w:rsidRPr="00B351C9">
        <w:rPr>
          <w:rFonts w:ascii="Tahoma" w:hAnsi="Tahoma" w:cs="Tahoma"/>
          <w:sz w:val="20"/>
          <w:szCs w:val="20"/>
        </w:rPr>
        <w:t xml:space="preserve">Na zlecenie </w:t>
      </w:r>
      <w:r w:rsidR="0016260D" w:rsidRPr="00B351C9">
        <w:rPr>
          <w:rFonts w:ascii="Tahoma" w:hAnsi="Tahoma" w:cs="Tahoma"/>
          <w:sz w:val="20"/>
          <w:szCs w:val="20"/>
        </w:rPr>
        <w:t xml:space="preserve">Zamawiającego </w:t>
      </w:r>
      <w:r w:rsidRPr="00B351C9">
        <w:rPr>
          <w:rFonts w:ascii="Tahoma" w:hAnsi="Tahoma" w:cs="Tahoma"/>
          <w:sz w:val="20"/>
          <w:szCs w:val="20"/>
        </w:rPr>
        <w:t>Wykonawca ma obowiązek przeprowadzać dodatkowe badania tych</w:t>
      </w:r>
      <w:r w:rsidR="0016260D" w:rsidRPr="00B351C9">
        <w:rPr>
          <w:rFonts w:ascii="Tahoma" w:hAnsi="Tahoma" w:cs="Tahoma"/>
          <w:sz w:val="20"/>
          <w:szCs w:val="20"/>
        </w:rPr>
        <w:t xml:space="preserve"> elementów, któ</w:t>
      </w:r>
      <w:r w:rsidRPr="00B351C9">
        <w:rPr>
          <w:rFonts w:ascii="Tahoma" w:hAnsi="Tahoma" w:cs="Tahoma"/>
          <w:sz w:val="20"/>
          <w:szCs w:val="20"/>
        </w:rPr>
        <w:t>re budzą wątpliwości co do jakości.</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6.2. Szczegółowe zasady kontroli jakości robót</w:t>
      </w:r>
    </w:p>
    <w:p w:rsidR="0055664C" w:rsidRPr="00B351C9" w:rsidRDefault="0055664C" w:rsidP="00B351C9">
      <w:pPr>
        <w:pStyle w:val="Styl1"/>
        <w:spacing w:after="60"/>
        <w:rPr>
          <w:rFonts w:ascii="Tahoma" w:hAnsi="Tahoma" w:cs="Tahoma"/>
          <w:szCs w:val="20"/>
        </w:rPr>
      </w:pPr>
      <w:r w:rsidRPr="00B351C9">
        <w:rPr>
          <w:rFonts w:ascii="Tahoma" w:hAnsi="Tahoma" w:cs="Tahoma"/>
          <w:b/>
          <w:szCs w:val="20"/>
        </w:rPr>
        <w:t>6.2.1. Kontrola przygotowania podłoża</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Przeprowadzenie wszystkich badań materiałów i jakości robót związanych z wypełnianiem ubytków w betonie należy do Wykonawcy.</w:t>
      </w:r>
    </w:p>
    <w:p w:rsidR="0055664C" w:rsidRPr="00B351C9" w:rsidRDefault="0016260D" w:rsidP="00B351C9">
      <w:pPr>
        <w:pStyle w:val="Styl1"/>
        <w:spacing w:after="60"/>
        <w:rPr>
          <w:rFonts w:ascii="Tahoma" w:hAnsi="Tahoma" w:cs="Tahoma"/>
          <w:szCs w:val="20"/>
        </w:rPr>
      </w:pPr>
      <w:r w:rsidRPr="00B351C9">
        <w:rPr>
          <w:rFonts w:ascii="Tahoma" w:hAnsi="Tahoma" w:cs="Tahoma"/>
          <w:szCs w:val="20"/>
        </w:rPr>
        <w:t>Do obowiązków Zamawiającego</w:t>
      </w:r>
      <w:r w:rsidR="0055664C" w:rsidRPr="00B351C9">
        <w:rPr>
          <w:rFonts w:ascii="Tahoma" w:hAnsi="Tahoma" w:cs="Tahoma"/>
          <w:szCs w:val="20"/>
        </w:rPr>
        <w:t xml:space="preserve"> należy porównanie uzyskanych wyników badań z wymaganiami zawartymi w niniejszej </w:t>
      </w:r>
      <w:proofErr w:type="spellStart"/>
      <w:r w:rsidR="0055664C" w:rsidRPr="00B351C9">
        <w:rPr>
          <w:rFonts w:ascii="Tahoma" w:hAnsi="Tahoma" w:cs="Tahoma"/>
          <w:szCs w:val="20"/>
        </w:rPr>
        <w:t>STWiORB</w:t>
      </w:r>
      <w:proofErr w:type="spellEnd"/>
      <w:r w:rsidR="0055664C" w:rsidRPr="00B351C9">
        <w:rPr>
          <w:rFonts w:ascii="Tahoma" w:hAnsi="Tahoma" w:cs="Tahoma"/>
          <w:szCs w:val="20"/>
        </w:rPr>
        <w:t>.</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Wykonawca obowiązany jest</w:t>
      </w:r>
      <w:r w:rsidR="0016260D" w:rsidRPr="00B351C9">
        <w:rPr>
          <w:rFonts w:ascii="Tahoma" w:hAnsi="Tahoma" w:cs="Tahoma"/>
          <w:szCs w:val="20"/>
        </w:rPr>
        <w:t xml:space="preserve"> przedstawić Zamawiającemu</w:t>
      </w:r>
      <w:r w:rsidRPr="00B351C9">
        <w:rPr>
          <w:rFonts w:ascii="Tahoma" w:hAnsi="Tahoma" w:cs="Tahoma"/>
          <w:szCs w:val="20"/>
        </w:rPr>
        <w:t xml:space="preserve"> do akce</w:t>
      </w:r>
      <w:r w:rsidR="0016260D" w:rsidRPr="00B351C9">
        <w:rPr>
          <w:rFonts w:ascii="Tahoma" w:hAnsi="Tahoma" w:cs="Tahoma"/>
          <w:szCs w:val="20"/>
        </w:rPr>
        <w:t>ptacji Aprobaty Techniczne</w:t>
      </w:r>
      <w:r w:rsidR="00B351C9">
        <w:rPr>
          <w:rFonts w:ascii="Tahoma" w:hAnsi="Tahoma" w:cs="Tahoma"/>
          <w:szCs w:val="20"/>
        </w:rPr>
        <w:t xml:space="preserve"> </w:t>
      </w:r>
      <w:r w:rsidRPr="00B351C9">
        <w:rPr>
          <w:rFonts w:ascii="Tahoma" w:hAnsi="Tahoma" w:cs="Tahoma"/>
          <w:szCs w:val="20"/>
        </w:rPr>
        <w:t>i atesty materiałów.</w:t>
      </w:r>
    </w:p>
    <w:p w:rsidR="0055664C" w:rsidRPr="00B351C9" w:rsidRDefault="0016260D" w:rsidP="00B351C9">
      <w:pPr>
        <w:pStyle w:val="Styl1"/>
        <w:spacing w:after="60"/>
        <w:rPr>
          <w:rFonts w:ascii="Tahoma" w:hAnsi="Tahoma" w:cs="Tahoma"/>
          <w:szCs w:val="20"/>
        </w:rPr>
      </w:pPr>
      <w:r w:rsidRPr="00B351C9">
        <w:rPr>
          <w:rFonts w:ascii="Tahoma" w:hAnsi="Tahoma" w:cs="Tahoma"/>
          <w:szCs w:val="20"/>
        </w:rPr>
        <w:t>Zamawiający sprawdzi</w:t>
      </w:r>
      <w:r w:rsidR="0055664C" w:rsidRPr="00B351C9">
        <w:rPr>
          <w:rFonts w:ascii="Tahoma" w:hAnsi="Tahoma" w:cs="Tahoma"/>
          <w:szCs w:val="20"/>
        </w:rPr>
        <w:t xml:space="preserve"> daty produkcji, daty przydatności do stosowania, stanu opakowań oraz właściwego przechowywania materiałów.</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szCs w:val="20"/>
        </w:rPr>
      </w:pPr>
      <w:r w:rsidRPr="00B351C9">
        <w:rPr>
          <w:rFonts w:ascii="Tahoma" w:hAnsi="Tahoma" w:cs="Tahoma"/>
          <w:b/>
          <w:szCs w:val="20"/>
        </w:rPr>
        <w:t>6.2.2. Kontrola przygotowania podłoża</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Wykonawca zobowiąz</w:t>
      </w:r>
      <w:r w:rsidR="00BB0FF0" w:rsidRPr="00B351C9">
        <w:rPr>
          <w:rFonts w:ascii="Tahoma" w:hAnsi="Tahoma" w:cs="Tahoma"/>
          <w:szCs w:val="20"/>
        </w:rPr>
        <w:t>any jest przedstawić Zamawiającemu</w:t>
      </w:r>
      <w:r w:rsidRPr="00B351C9">
        <w:rPr>
          <w:rFonts w:ascii="Tahoma" w:hAnsi="Tahoma" w:cs="Tahoma"/>
          <w:szCs w:val="20"/>
        </w:rPr>
        <w:t xml:space="preserve"> do akceptacji wyniki badań podłoża.</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6.2.3. Kontrola wykonanych robót</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Po wykonaniu robót Wykonawca obowiązany jest przedstawić Inżynierowi do akceptacji wyniki badań:</w:t>
      </w:r>
    </w:p>
    <w:p w:rsidR="0055664C" w:rsidRPr="00B351C9" w:rsidRDefault="0055664C" w:rsidP="00B351C9">
      <w:pPr>
        <w:pStyle w:val="Styl1"/>
        <w:numPr>
          <w:ilvl w:val="0"/>
          <w:numId w:val="11"/>
        </w:numPr>
        <w:spacing w:after="60"/>
        <w:ind w:left="425" w:hanging="357"/>
        <w:rPr>
          <w:rFonts w:ascii="Tahoma" w:hAnsi="Tahoma" w:cs="Tahoma"/>
          <w:szCs w:val="20"/>
        </w:rPr>
      </w:pPr>
      <w:r w:rsidRPr="00B351C9">
        <w:rPr>
          <w:rFonts w:ascii="Tahoma" w:hAnsi="Tahoma" w:cs="Tahoma"/>
          <w:szCs w:val="20"/>
        </w:rPr>
        <w:t>wytrzymałości warstwy zastosowanego materiału na odrywanie metodą określoną „</w:t>
      </w:r>
      <w:proofErr w:type="spellStart"/>
      <w:r w:rsidRPr="00B351C9">
        <w:rPr>
          <w:rFonts w:ascii="Tahoma" w:hAnsi="Tahoma" w:cs="Tahoma"/>
          <w:szCs w:val="20"/>
        </w:rPr>
        <w:t>pull</w:t>
      </w:r>
      <w:proofErr w:type="spellEnd"/>
      <w:r w:rsidRPr="00B351C9">
        <w:rPr>
          <w:rFonts w:ascii="Tahoma" w:hAnsi="Tahoma" w:cs="Tahoma"/>
          <w:szCs w:val="20"/>
        </w:rPr>
        <w:t xml:space="preserve"> off”, przy średnicy krążka próbnego </w:t>
      </w:r>
      <w:r w:rsidRPr="00B351C9">
        <w:rPr>
          <w:rFonts w:ascii="Tahoma" w:hAnsi="Tahoma" w:cs="Tahoma"/>
          <w:szCs w:val="20"/>
        </w:rPr>
        <w:sym w:font="Symbol" w:char="F0C6"/>
      </w:r>
      <w:r w:rsidRPr="00B351C9">
        <w:rPr>
          <w:rFonts w:ascii="Tahoma" w:hAnsi="Tahoma" w:cs="Tahoma"/>
          <w:szCs w:val="20"/>
        </w:rPr>
        <w:t xml:space="preserve"> 50 mm (wg zasady 1 oznaczenie na 25 m</w:t>
      </w:r>
      <w:r w:rsidRPr="00B351C9">
        <w:rPr>
          <w:rFonts w:ascii="Tahoma" w:hAnsi="Tahoma" w:cs="Tahoma"/>
          <w:szCs w:val="20"/>
          <w:vertAlign w:val="superscript"/>
        </w:rPr>
        <w:t>2</w:t>
      </w:r>
      <w:r w:rsidRPr="00B351C9">
        <w:rPr>
          <w:rFonts w:ascii="Tahoma" w:hAnsi="Tahoma" w:cs="Tahoma"/>
          <w:szCs w:val="20"/>
        </w:rPr>
        <w:t>, przy min 5 oznaczeniach wg PN-92/B-01814), grubości wykonanej powłoki lub wyprawy zmierzonej w oderwanej próbce metodą „</w:t>
      </w:r>
      <w:proofErr w:type="spellStart"/>
      <w:r w:rsidRPr="00B351C9">
        <w:rPr>
          <w:rFonts w:ascii="Tahoma" w:hAnsi="Tahoma" w:cs="Tahoma"/>
          <w:szCs w:val="20"/>
        </w:rPr>
        <w:t>pull</w:t>
      </w:r>
      <w:proofErr w:type="spellEnd"/>
      <w:r w:rsidRPr="00B351C9">
        <w:rPr>
          <w:rFonts w:ascii="Tahoma" w:hAnsi="Tahoma" w:cs="Tahoma"/>
          <w:szCs w:val="20"/>
        </w:rPr>
        <w:t xml:space="preserve"> off”.</w:t>
      </w:r>
    </w:p>
    <w:p w:rsidR="0055664C" w:rsidRPr="00B351C9" w:rsidRDefault="0055664C" w:rsidP="00B351C9">
      <w:pPr>
        <w:pStyle w:val="Styl1"/>
        <w:numPr>
          <w:ilvl w:val="0"/>
          <w:numId w:val="11"/>
        </w:numPr>
        <w:spacing w:after="60"/>
        <w:ind w:left="425" w:hanging="357"/>
        <w:rPr>
          <w:rFonts w:ascii="Tahoma" w:hAnsi="Tahoma" w:cs="Tahoma"/>
          <w:szCs w:val="20"/>
        </w:rPr>
      </w:pPr>
      <w:r w:rsidRPr="00B351C9">
        <w:rPr>
          <w:rFonts w:ascii="Tahoma" w:hAnsi="Tahoma" w:cs="Tahoma"/>
          <w:szCs w:val="20"/>
        </w:rPr>
        <w:t xml:space="preserve">Wyniki te powinny być zgodne z wymaganiami przedstawionymi dla tych materiałów w p. 2.2 </w:t>
      </w:r>
      <w:proofErr w:type="spellStart"/>
      <w:r w:rsidRPr="00B351C9">
        <w:rPr>
          <w:rFonts w:ascii="Tahoma" w:hAnsi="Tahoma" w:cs="Tahoma"/>
          <w:szCs w:val="20"/>
        </w:rPr>
        <w:t>STWiORB</w:t>
      </w:r>
      <w:proofErr w:type="spellEnd"/>
      <w:r w:rsidRPr="00B351C9">
        <w:rPr>
          <w:rFonts w:ascii="Tahoma" w:hAnsi="Tahoma" w:cs="Tahoma"/>
          <w:szCs w:val="20"/>
        </w:rPr>
        <w:t>.</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7. OBMIAR ROBÓT</w:t>
      </w:r>
    </w:p>
    <w:p w:rsidR="0055664C" w:rsidRPr="00B351C9" w:rsidRDefault="00BB0FF0" w:rsidP="00B351C9">
      <w:pPr>
        <w:pStyle w:val="Styl1"/>
        <w:spacing w:after="60"/>
        <w:rPr>
          <w:rFonts w:ascii="Tahoma" w:hAnsi="Tahoma" w:cs="Tahoma"/>
          <w:szCs w:val="20"/>
        </w:rPr>
      </w:pPr>
      <w:r w:rsidRPr="00B351C9">
        <w:rPr>
          <w:rFonts w:ascii="Tahoma" w:hAnsi="Tahoma" w:cs="Tahoma"/>
          <w:szCs w:val="20"/>
        </w:rPr>
        <w:t>Ponieważ realizowany kontrakt jest kontraktem ryczałtowym nie jest wymagane wykonywanie jakichkolwiek obmiarów.</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8. ODBIÓR ROBÓT</w:t>
      </w: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8.1. Ogólne zasady odbioru robót</w:t>
      </w:r>
    </w:p>
    <w:p w:rsidR="00D708C7" w:rsidRPr="00B351C9" w:rsidRDefault="00D708C7"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 xml:space="preserve">Odbiór powinien zostać przeprowadzony w terminie przewidzianym kontraktem licząc od daty </w:t>
      </w:r>
    </w:p>
    <w:p w:rsidR="00D708C7" w:rsidRPr="00B351C9" w:rsidRDefault="00D708C7" w:rsidP="00B351C9">
      <w:pPr>
        <w:autoSpaceDE w:val="0"/>
        <w:autoSpaceDN w:val="0"/>
        <w:adjustRightInd w:val="0"/>
        <w:spacing w:after="60"/>
        <w:jc w:val="both"/>
        <w:rPr>
          <w:rFonts w:ascii="Tahoma" w:hAnsi="Tahoma" w:cs="Tahoma"/>
          <w:sz w:val="20"/>
          <w:szCs w:val="20"/>
        </w:rPr>
      </w:pPr>
      <w:r w:rsidRPr="00B351C9">
        <w:rPr>
          <w:rFonts w:ascii="Tahoma" w:hAnsi="Tahoma" w:cs="Tahoma"/>
          <w:sz w:val="20"/>
          <w:szCs w:val="20"/>
        </w:rPr>
        <w:t>powiadomienia o tym fakcie Zamawiającego</w:t>
      </w:r>
      <w:r w:rsidR="0025413D" w:rsidRPr="00B351C9">
        <w:rPr>
          <w:rFonts w:ascii="Tahoma" w:hAnsi="Tahoma" w:cs="Tahoma"/>
          <w:sz w:val="20"/>
          <w:szCs w:val="20"/>
        </w:rPr>
        <w:t>. Jakość zakres wykonanych robó</w:t>
      </w:r>
      <w:r w:rsidRPr="00B351C9">
        <w:rPr>
          <w:rFonts w:ascii="Tahoma" w:hAnsi="Tahoma" w:cs="Tahoma"/>
          <w:sz w:val="20"/>
          <w:szCs w:val="20"/>
        </w:rPr>
        <w:t>t</w:t>
      </w:r>
      <w:r w:rsidR="0025413D" w:rsidRPr="00B351C9">
        <w:rPr>
          <w:rFonts w:ascii="Tahoma" w:hAnsi="Tahoma" w:cs="Tahoma"/>
          <w:sz w:val="20"/>
          <w:szCs w:val="20"/>
        </w:rPr>
        <w:t xml:space="preserve"> ocenia Zamawiający</w:t>
      </w:r>
      <w:r w:rsidRPr="00B351C9">
        <w:rPr>
          <w:rFonts w:ascii="Tahoma" w:hAnsi="Tahoma" w:cs="Tahoma"/>
          <w:sz w:val="20"/>
          <w:szCs w:val="20"/>
        </w:rPr>
        <w:t>. Dokonuje tego w oparciu o</w:t>
      </w:r>
      <w:r w:rsidR="0025413D" w:rsidRPr="00B351C9">
        <w:rPr>
          <w:rFonts w:ascii="Tahoma" w:hAnsi="Tahoma" w:cs="Tahoma"/>
          <w:sz w:val="20"/>
          <w:szCs w:val="20"/>
        </w:rPr>
        <w:t xml:space="preserve"> </w:t>
      </w:r>
      <w:r w:rsidRPr="00B351C9">
        <w:rPr>
          <w:rFonts w:ascii="Tahoma" w:hAnsi="Tahoma" w:cs="Tahoma"/>
          <w:sz w:val="20"/>
          <w:szCs w:val="20"/>
        </w:rPr>
        <w:t>doku</w:t>
      </w:r>
      <w:r w:rsidR="0025413D" w:rsidRPr="00B351C9">
        <w:rPr>
          <w:rFonts w:ascii="Tahoma" w:hAnsi="Tahoma" w:cs="Tahoma"/>
          <w:sz w:val="20"/>
          <w:szCs w:val="20"/>
        </w:rPr>
        <w:t>menty zawierające komplet wynikó</w:t>
      </w:r>
      <w:r w:rsidRPr="00B351C9">
        <w:rPr>
          <w:rFonts w:ascii="Tahoma" w:hAnsi="Tahoma" w:cs="Tahoma"/>
          <w:sz w:val="20"/>
          <w:szCs w:val="20"/>
        </w:rPr>
        <w:t>w badań laboratoryjnych i</w:t>
      </w:r>
      <w:r w:rsidR="0025413D" w:rsidRPr="00B351C9">
        <w:rPr>
          <w:rFonts w:ascii="Tahoma" w:hAnsi="Tahoma" w:cs="Tahoma"/>
          <w:sz w:val="20"/>
          <w:szCs w:val="20"/>
        </w:rPr>
        <w:t xml:space="preserve"> </w:t>
      </w:r>
      <w:r w:rsidRPr="00B351C9">
        <w:rPr>
          <w:rFonts w:ascii="Tahoma" w:hAnsi="Tahoma" w:cs="Tahoma"/>
          <w:sz w:val="20"/>
          <w:szCs w:val="20"/>
        </w:rPr>
        <w:t>przeprowadzone pomiary, jed</w:t>
      </w:r>
      <w:r w:rsidR="0025413D" w:rsidRPr="00B351C9">
        <w:rPr>
          <w:rFonts w:ascii="Tahoma" w:hAnsi="Tahoma" w:cs="Tahoma"/>
          <w:sz w:val="20"/>
          <w:szCs w:val="20"/>
        </w:rPr>
        <w:t>nocześnie odnosząc się do zapisó</w:t>
      </w:r>
      <w:r w:rsidRPr="00B351C9">
        <w:rPr>
          <w:rFonts w:ascii="Tahoma" w:hAnsi="Tahoma" w:cs="Tahoma"/>
          <w:sz w:val="20"/>
          <w:szCs w:val="20"/>
        </w:rPr>
        <w:t>w</w:t>
      </w:r>
      <w:r w:rsidR="0025413D" w:rsidRPr="00B351C9">
        <w:rPr>
          <w:rFonts w:ascii="Tahoma" w:hAnsi="Tahoma" w:cs="Tahoma"/>
          <w:sz w:val="20"/>
          <w:szCs w:val="20"/>
        </w:rPr>
        <w:t xml:space="preserve"> kontraktu.</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8.2. Szczegółowe zasady odbioru robót</w:t>
      </w:r>
    </w:p>
    <w:p w:rsidR="0055664C" w:rsidRPr="00B351C9" w:rsidRDefault="0055664C" w:rsidP="00B351C9">
      <w:pPr>
        <w:pStyle w:val="Styl1"/>
        <w:numPr>
          <w:ilvl w:val="0"/>
          <w:numId w:val="9"/>
        </w:numPr>
        <w:spacing w:after="60"/>
        <w:rPr>
          <w:rFonts w:ascii="Tahoma" w:hAnsi="Tahoma" w:cs="Tahoma"/>
          <w:szCs w:val="20"/>
        </w:rPr>
      </w:pPr>
      <w:r w:rsidRPr="00B351C9">
        <w:rPr>
          <w:rFonts w:ascii="Tahoma" w:hAnsi="Tahoma" w:cs="Tahoma"/>
          <w:szCs w:val="20"/>
        </w:rPr>
        <w:t xml:space="preserve">roboty ulegające zakryciu w trakcie </w:t>
      </w:r>
      <w:r w:rsidR="00AD177A" w:rsidRPr="00B351C9">
        <w:rPr>
          <w:rFonts w:ascii="Tahoma" w:hAnsi="Tahoma" w:cs="Tahoma"/>
          <w:szCs w:val="20"/>
        </w:rPr>
        <w:t xml:space="preserve">wykończenia powierzchni i </w:t>
      </w:r>
      <w:r w:rsidRPr="00B351C9">
        <w:rPr>
          <w:rFonts w:ascii="Tahoma" w:hAnsi="Tahoma" w:cs="Tahoma"/>
          <w:szCs w:val="20"/>
        </w:rPr>
        <w:t>antykorozyjnego zabezpieczania powierzchni betonu (odbiór międzyoperacyjny),</w:t>
      </w:r>
    </w:p>
    <w:p w:rsidR="0055664C" w:rsidRPr="00B351C9" w:rsidRDefault="0055664C" w:rsidP="00B351C9">
      <w:pPr>
        <w:pStyle w:val="Styl1"/>
        <w:numPr>
          <w:ilvl w:val="0"/>
          <w:numId w:val="9"/>
        </w:numPr>
        <w:spacing w:after="60"/>
        <w:rPr>
          <w:rFonts w:ascii="Tahoma" w:hAnsi="Tahoma" w:cs="Tahoma"/>
          <w:szCs w:val="20"/>
        </w:rPr>
      </w:pPr>
      <w:r w:rsidRPr="00B351C9">
        <w:rPr>
          <w:rFonts w:ascii="Tahoma" w:hAnsi="Tahoma" w:cs="Tahoma"/>
          <w:szCs w:val="20"/>
        </w:rPr>
        <w:t>roboty objęte umową po ich całkowitym zakończeniu (odbiór końcowy).</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 xml:space="preserve">Podstawą odbioru międzyoperacyjnego jest stwierdzenie </w:t>
      </w:r>
      <w:r w:rsidR="007F1A46" w:rsidRPr="00B351C9">
        <w:rPr>
          <w:rFonts w:ascii="Tahoma" w:hAnsi="Tahoma" w:cs="Tahoma"/>
          <w:szCs w:val="20"/>
        </w:rPr>
        <w:t xml:space="preserve">przez Zamawiającego </w:t>
      </w:r>
      <w:r w:rsidRPr="00B351C9">
        <w:rPr>
          <w:rFonts w:ascii="Tahoma" w:hAnsi="Tahoma" w:cs="Tahoma"/>
          <w:szCs w:val="20"/>
        </w:rPr>
        <w:t>wykonania robót określonego rodzaju, zgodnie z</w:t>
      </w:r>
      <w:r w:rsidR="007F1A46" w:rsidRPr="00B351C9">
        <w:rPr>
          <w:rFonts w:ascii="Tahoma" w:hAnsi="Tahoma" w:cs="Tahoma"/>
          <w:szCs w:val="20"/>
        </w:rPr>
        <w:t xml:space="preserve"> kontraktem</w:t>
      </w:r>
      <w:r w:rsidRPr="00B351C9">
        <w:rPr>
          <w:rFonts w:ascii="Tahoma" w:hAnsi="Tahoma" w:cs="Tahoma"/>
          <w:szCs w:val="20"/>
        </w:rPr>
        <w:t xml:space="preserve">, wymaganiami zawartymi w </w:t>
      </w:r>
      <w:proofErr w:type="spellStart"/>
      <w:r w:rsidRPr="00B351C9">
        <w:rPr>
          <w:rFonts w:ascii="Tahoma" w:hAnsi="Tahoma" w:cs="Tahoma"/>
          <w:szCs w:val="20"/>
        </w:rPr>
        <w:t>STWiORB</w:t>
      </w:r>
      <w:proofErr w:type="spellEnd"/>
      <w:r w:rsidRPr="00B351C9">
        <w:rPr>
          <w:rFonts w:ascii="Tahoma" w:hAnsi="Tahoma" w:cs="Tahoma"/>
          <w:szCs w:val="20"/>
        </w:rPr>
        <w:t xml:space="preserve"> oraz wyrażenie zgody na przystąpienie przez Wykonawcę do realizacji kolejnej fazy robót.</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Podstawą odbioru końcowego jes</w:t>
      </w:r>
      <w:r w:rsidR="007F1A46" w:rsidRPr="00B351C9">
        <w:rPr>
          <w:rFonts w:ascii="Tahoma" w:hAnsi="Tahoma" w:cs="Tahoma"/>
          <w:szCs w:val="20"/>
        </w:rPr>
        <w:t xml:space="preserve">t </w:t>
      </w:r>
      <w:r w:rsidRPr="00B351C9">
        <w:rPr>
          <w:rFonts w:ascii="Tahoma" w:hAnsi="Tahoma" w:cs="Tahoma"/>
          <w:szCs w:val="20"/>
        </w:rPr>
        <w:t xml:space="preserve">stwierdzenie </w:t>
      </w:r>
      <w:r w:rsidR="007F1A46" w:rsidRPr="00B351C9">
        <w:rPr>
          <w:rFonts w:ascii="Tahoma" w:hAnsi="Tahoma" w:cs="Tahoma"/>
          <w:szCs w:val="20"/>
        </w:rPr>
        <w:t xml:space="preserve">przez Zamawiającego </w:t>
      </w:r>
      <w:r w:rsidRPr="00B351C9">
        <w:rPr>
          <w:rFonts w:ascii="Tahoma" w:hAnsi="Tahoma" w:cs="Tahoma"/>
          <w:szCs w:val="20"/>
        </w:rPr>
        <w:t xml:space="preserve">zakończenia wszystkich robót związanych z </w:t>
      </w:r>
      <w:r w:rsidR="007F1A46" w:rsidRPr="00B351C9">
        <w:rPr>
          <w:rFonts w:ascii="Tahoma" w:hAnsi="Tahoma" w:cs="Tahoma"/>
          <w:szCs w:val="20"/>
        </w:rPr>
        <w:t xml:space="preserve">wykończeniem </w:t>
      </w:r>
      <w:r w:rsidR="00AD177A" w:rsidRPr="00B351C9">
        <w:rPr>
          <w:rFonts w:ascii="Tahoma" w:hAnsi="Tahoma" w:cs="Tahoma"/>
          <w:szCs w:val="20"/>
        </w:rPr>
        <w:t xml:space="preserve">- </w:t>
      </w:r>
      <w:r w:rsidR="007F1A46" w:rsidRPr="00B351C9">
        <w:rPr>
          <w:rFonts w:ascii="Tahoma" w:hAnsi="Tahoma" w:cs="Tahoma"/>
          <w:szCs w:val="20"/>
        </w:rPr>
        <w:t xml:space="preserve">wraz z </w:t>
      </w:r>
      <w:r w:rsidRPr="00B351C9">
        <w:rPr>
          <w:rFonts w:ascii="Tahoma" w:hAnsi="Tahoma" w:cs="Tahoma"/>
          <w:szCs w:val="20"/>
        </w:rPr>
        <w:t xml:space="preserve">antykorozyjnym zabezpieczeniem </w:t>
      </w:r>
      <w:r w:rsidR="00AD177A" w:rsidRPr="00B351C9">
        <w:rPr>
          <w:rFonts w:ascii="Tahoma" w:hAnsi="Tahoma" w:cs="Tahoma"/>
          <w:szCs w:val="20"/>
        </w:rPr>
        <w:t xml:space="preserve">- </w:t>
      </w:r>
      <w:r w:rsidRPr="00B351C9">
        <w:rPr>
          <w:rFonts w:ascii="Tahoma" w:hAnsi="Tahoma" w:cs="Tahoma"/>
          <w:szCs w:val="20"/>
        </w:rPr>
        <w:t>powierzchni betonu i spełnienia wymagań określonych w</w:t>
      </w:r>
      <w:r w:rsidR="00B351C9">
        <w:rPr>
          <w:rFonts w:ascii="Tahoma" w:hAnsi="Tahoma" w:cs="Tahoma"/>
          <w:szCs w:val="20"/>
        </w:rPr>
        <w:t xml:space="preserve"> </w:t>
      </w:r>
      <w:proofErr w:type="spellStart"/>
      <w:r w:rsidRPr="00B351C9">
        <w:rPr>
          <w:rFonts w:ascii="Tahoma" w:hAnsi="Tahoma" w:cs="Tahoma"/>
          <w:szCs w:val="20"/>
        </w:rPr>
        <w:t>STWiORB</w:t>
      </w:r>
      <w:proofErr w:type="spellEnd"/>
      <w:r w:rsidRPr="00B351C9">
        <w:rPr>
          <w:rFonts w:ascii="Tahoma" w:hAnsi="Tahoma" w:cs="Tahoma"/>
          <w:szCs w:val="20"/>
        </w:rPr>
        <w:t xml:space="preserve"> oraz innych warunków dotyczących tych robót zawartych w umowie.</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9. PODSTAWA PŁATNOŚCI</w:t>
      </w: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t>9.1. Ogólne ustalenia dotyczące podstawy płatności</w:t>
      </w:r>
    </w:p>
    <w:p w:rsidR="0055664C" w:rsidRPr="00B351C9" w:rsidRDefault="00BD6834" w:rsidP="00B351C9">
      <w:pPr>
        <w:pStyle w:val="Styl1"/>
        <w:spacing w:after="60"/>
        <w:rPr>
          <w:rFonts w:ascii="Tahoma" w:hAnsi="Tahoma" w:cs="Tahoma"/>
          <w:szCs w:val="20"/>
        </w:rPr>
      </w:pPr>
      <w:r w:rsidRPr="00B351C9">
        <w:rPr>
          <w:rFonts w:ascii="Tahoma" w:hAnsi="Tahoma" w:cs="Tahoma"/>
          <w:szCs w:val="20"/>
        </w:rPr>
        <w:t>Zasady płatności za wykonane roboty regulują warunki kontraktu.</w:t>
      </w:r>
    </w:p>
    <w:p w:rsidR="00BD6834" w:rsidRPr="00B351C9" w:rsidRDefault="00BD6834" w:rsidP="00B351C9">
      <w:pPr>
        <w:pStyle w:val="Styl1"/>
        <w:spacing w:after="60"/>
        <w:rPr>
          <w:rFonts w:ascii="Tahoma" w:hAnsi="Tahoma" w:cs="Tahoma"/>
          <w:szCs w:val="20"/>
        </w:rPr>
      </w:pPr>
    </w:p>
    <w:p w:rsidR="0055664C" w:rsidRPr="00B351C9" w:rsidRDefault="00BD6834" w:rsidP="00B351C9">
      <w:pPr>
        <w:pStyle w:val="Styl1"/>
        <w:spacing w:after="60"/>
        <w:rPr>
          <w:rFonts w:ascii="Tahoma" w:hAnsi="Tahoma" w:cs="Tahoma"/>
          <w:b/>
          <w:bCs/>
          <w:szCs w:val="20"/>
        </w:rPr>
      </w:pPr>
      <w:r w:rsidRPr="00B351C9">
        <w:rPr>
          <w:rFonts w:ascii="Tahoma" w:hAnsi="Tahoma" w:cs="Tahoma"/>
          <w:b/>
          <w:bCs/>
          <w:szCs w:val="20"/>
        </w:rPr>
        <w:t>9.2. Cena umowna</w:t>
      </w:r>
    </w:p>
    <w:p w:rsidR="0055664C" w:rsidRPr="00B351C9" w:rsidRDefault="0055664C" w:rsidP="00B351C9">
      <w:pPr>
        <w:pStyle w:val="Styl1"/>
        <w:spacing w:after="60"/>
        <w:rPr>
          <w:rFonts w:ascii="Tahoma" w:hAnsi="Tahoma" w:cs="Tahoma"/>
          <w:szCs w:val="20"/>
        </w:rPr>
      </w:pPr>
      <w:r w:rsidRPr="00B351C9">
        <w:rPr>
          <w:rFonts w:ascii="Tahoma" w:hAnsi="Tahoma" w:cs="Tahoma"/>
          <w:szCs w:val="20"/>
        </w:rPr>
        <w:t>Cena obejmuje</w:t>
      </w:r>
      <w:r w:rsidR="00BD6834" w:rsidRPr="00B351C9">
        <w:rPr>
          <w:rFonts w:ascii="Tahoma" w:hAnsi="Tahoma" w:cs="Tahoma"/>
          <w:szCs w:val="20"/>
        </w:rPr>
        <w:t xml:space="preserve"> m.in</w:t>
      </w:r>
      <w:r w:rsidRPr="00B351C9">
        <w:rPr>
          <w:rFonts w:ascii="Tahoma" w:hAnsi="Tahoma" w:cs="Tahoma"/>
          <w:szCs w:val="20"/>
        </w:rPr>
        <w:t xml:space="preserve">: </w:t>
      </w:r>
    </w:p>
    <w:p w:rsidR="0055664C" w:rsidRPr="00B351C9" w:rsidRDefault="0055664C" w:rsidP="00B351C9">
      <w:pPr>
        <w:pStyle w:val="Styl1"/>
        <w:numPr>
          <w:ilvl w:val="0"/>
          <w:numId w:val="10"/>
        </w:numPr>
        <w:spacing w:after="60"/>
        <w:rPr>
          <w:rFonts w:ascii="Tahoma" w:hAnsi="Tahoma" w:cs="Tahoma"/>
          <w:szCs w:val="20"/>
        </w:rPr>
      </w:pPr>
      <w:r w:rsidRPr="00B351C9">
        <w:rPr>
          <w:rFonts w:ascii="Tahoma" w:hAnsi="Tahoma" w:cs="Tahoma"/>
          <w:szCs w:val="20"/>
        </w:rPr>
        <w:t>prace przygotowawcze i pomiarowe,</w:t>
      </w:r>
    </w:p>
    <w:p w:rsidR="0055664C" w:rsidRPr="00B351C9" w:rsidRDefault="0055664C" w:rsidP="00B351C9">
      <w:pPr>
        <w:pStyle w:val="Styl1"/>
        <w:numPr>
          <w:ilvl w:val="0"/>
          <w:numId w:val="10"/>
        </w:numPr>
        <w:spacing w:after="60"/>
        <w:rPr>
          <w:rFonts w:ascii="Tahoma" w:hAnsi="Tahoma" w:cs="Tahoma"/>
          <w:szCs w:val="20"/>
        </w:rPr>
      </w:pPr>
      <w:r w:rsidRPr="00B351C9">
        <w:rPr>
          <w:rFonts w:ascii="Tahoma" w:hAnsi="Tahoma" w:cs="Tahoma"/>
          <w:szCs w:val="20"/>
        </w:rPr>
        <w:t>zakup, dostawę i magazynowanie materiałów, konstrukcji lub wyrobów potrzebnych do wykonania robót,</w:t>
      </w:r>
    </w:p>
    <w:p w:rsidR="0055664C" w:rsidRPr="00B351C9" w:rsidRDefault="0055664C" w:rsidP="00B351C9">
      <w:pPr>
        <w:pStyle w:val="Styl1"/>
        <w:numPr>
          <w:ilvl w:val="0"/>
          <w:numId w:val="10"/>
        </w:numPr>
        <w:spacing w:after="60"/>
        <w:rPr>
          <w:rFonts w:ascii="Tahoma" w:hAnsi="Tahoma" w:cs="Tahoma"/>
          <w:szCs w:val="20"/>
        </w:rPr>
      </w:pPr>
      <w:r w:rsidRPr="00B351C9">
        <w:rPr>
          <w:rFonts w:ascii="Tahoma" w:hAnsi="Tahoma" w:cs="Tahoma"/>
          <w:szCs w:val="20"/>
        </w:rPr>
        <w:t xml:space="preserve">wykonanie i rozbiórkę rusztowań, pomostów roboczych, użycie urządzeń pomocniczych niezbędnych do wykonania lub zabezpieczenia robót prowadzonych przy odbywającym się ruchu drogowym, </w:t>
      </w:r>
    </w:p>
    <w:p w:rsidR="0055664C" w:rsidRPr="00B351C9" w:rsidRDefault="0055664C" w:rsidP="00B351C9">
      <w:pPr>
        <w:pStyle w:val="Styl1"/>
        <w:numPr>
          <w:ilvl w:val="0"/>
          <w:numId w:val="10"/>
        </w:numPr>
        <w:spacing w:after="60"/>
        <w:rPr>
          <w:rFonts w:ascii="Tahoma" w:hAnsi="Tahoma" w:cs="Tahoma"/>
          <w:szCs w:val="20"/>
        </w:rPr>
      </w:pPr>
      <w:r w:rsidRPr="00B351C9">
        <w:rPr>
          <w:rFonts w:ascii="Tahoma" w:hAnsi="Tahoma" w:cs="Tahoma"/>
          <w:szCs w:val="20"/>
        </w:rPr>
        <w:t>przygotowanie podłoża,</w:t>
      </w:r>
    </w:p>
    <w:p w:rsidR="0055664C" w:rsidRPr="00B351C9" w:rsidRDefault="0055664C" w:rsidP="00B351C9">
      <w:pPr>
        <w:pStyle w:val="Styl1"/>
        <w:numPr>
          <w:ilvl w:val="0"/>
          <w:numId w:val="10"/>
        </w:numPr>
        <w:spacing w:after="60"/>
        <w:rPr>
          <w:rFonts w:ascii="Tahoma" w:hAnsi="Tahoma" w:cs="Tahoma"/>
          <w:szCs w:val="20"/>
        </w:rPr>
      </w:pPr>
      <w:r w:rsidRPr="00B351C9">
        <w:rPr>
          <w:rFonts w:ascii="Tahoma" w:hAnsi="Tahoma" w:cs="Tahoma"/>
          <w:szCs w:val="20"/>
        </w:rPr>
        <w:t>wykonanie zabezpieczenia antykorozyjnego powierzchni betonu powłoką akrylową.</w:t>
      </w:r>
    </w:p>
    <w:p w:rsidR="0055664C" w:rsidRPr="00B351C9" w:rsidRDefault="0055664C" w:rsidP="00B351C9">
      <w:pPr>
        <w:pStyle w:val="Styl1"/>
        <w:numPr>
          <w:ilvl w:val="0"/>
          <w:numId w:val="10"/>
        </w:numPr>
        <w:spacing w:after="60"/>
        <w:rPr>
          <w:rFonts w:ascii="Tahoma" w:hAnsi="Tahoma" w:cs="Tahoma"/>
          <w:szCs w:val="20"/>
        </w:rPr>
      </w:pPr>
      <w:r w:rsidRPr="00B351C9">
        <w:rPr>
          <w:rFonts w:ascii="Tahoma" w:hAnsi="Tahoma" w:cs="Tahoma"/>
          <w:szCs w:val="20"/>
        </w:rPr>
        <w:t>zabezpieczenie terenu przed zanieczyszczeniem środowiska,</w:t>
      </w:r>
    </w:p>
    <w:p w:rsidR="0055664C" w:rsidRPr="00B351C9" w:rsidRDefault="0055664C" w:rsidP="00B351C9">
      <w:pPr>
        <w:pStyle w:val="Styl1"/>
        <w:numPr>
          <w:ilvl w:val="0"/>
          <w:numId w:val="10"/>
        </w:numPr>
        <w:spacing w:after="60"/>
        <w:rPr>
          <w:rFonts w:ascii="Tahoma" w:hAnsi="Tahoma" w:cs="Tahoma"/>
          <w:szCs w:val="20"/>
        </w:rPr>
      </w:pPr>
      <w:r w:rsidRPr="00B351C9">
        <w:rPr>
          <w:rFonts w:ascii="Tahoma" w:hAnsi="Tahoma" w:cs="Tahoma"/>
          <w:szCs w:val="20"/>
        </w:rPr>
        <w:t>wykonanie</w:t>
      </w:r>
      <w:r w:rsidR="00BD6834" w:rsidRPr="00B351C9">
        <w:rPr>
          <w:rFonts w:ascii="Tahoma" w:hAnsi="Tahoma" w:cs="Tahoma"/>
          <w:szCs w:val="20"/>
        </w:rPr>
        <w:t xml:space="preserve"> wymaganych badań,</w:t>
      </w:r>
    </w:p>
    <w:p w:rsidR="0055664C" w:rsidRPr="00B351C9" w:rsidRDefault="0055664C" w:rsidP="00B351C9">
      <w:pPr>
        <w:pStyle w:val="Styl1"/>
        <w:numPr>
          <w:ilvl w:val="0"/>
          <w:numId w:val="10"/>
        </w:numPr>
        <w:spacing w:after="60"/>
        <w:rPr>
          <w:rFonts w:ascii="Tahoma" w:hAnsi="Tahoma" w:cs="Tahoma"/>
          <w:szCs w:val="20"/>
        </w:rPr>
      </w:pPr>
      <w:r w:rsidRPr="00B351C9">
        <w:rPr>
          <w:rFonts w:ascii="Tahoma" w:hAnsi="Tahoma" w:cs="Tahoma"/>
          <w:szCs w:val="20"/>
        </w:rPr>
        <w:t xml:space="preserve">uporządkowanie miejsca pracy. </w:t>
      </w:r>
    </w:p>
    <w:p w:rsidR="0055664C" w:rsidRPr="00B351C9" w:rsidRDefault="00E33C52" w:rsidP="00B351C9">
      <w:pPr>
        <w:pStyle w:val="Styl1"/>
        <w:spacing w:after="60"/>
        <w:rPr>
          <w:rFonts w:ascii="Tahoma" w:hAnsi="Tahoma" w:cs="Tahoma"/>
          <w:szCs w:val="20"/>
        </w:rPr>
      </w:pPr>
      <w:r w:rsidRPr="00B351C9">
        <w:rPr>
          <w:rFonts w:ascii="Tahoma" w:hAnsi="Tahoma" w:cs="Tahoma"/>
          <w:szCs w:val="20"/>
        </w:rPr>
        <w:t xml:space="preserve">W cenie </w:t>
      </w:r>
      <w:r w:rsidR="0055664C" w:rsidRPr="00B351C9">
        <w:rPr>
          <w:rFonts w:ascii="Tahoma" w:hAnsi="Tahoma" w:cs="Tahoma"/>
          <w:szCs w:val="20"/>
        </w:rPr>
        <w:t>mieszczą się również odpady i materiały pomocnicze.</w:t>
      </w:r>
    </w:p>
    <w:p w:rsidR="00BD6834" w:rsidRPr="00B351C9" w:rsidRDefault="00BD6834" w:rsidP="00B351C9">
      <w:pPr>
        <w:pStyle w:val="Styl1"/>
        <w:spacing w:after="60"/>
        <w:rPr>
          <w:rFonts w:ascii="Tahoma" w:hAnsi="Tahoma" w:cs="Tahoma"/>
          <w:szCs w:val="20"/>
        </w:rPr>
      </w:pPr>
      <w:r w:rsidRPr="00B351C9">
        <w:rPr>
          <w:rFonts w:ascii="Tahoma" w:hAnsi="Tahoma" w:cs="Tahoma"/>
          <w:szCs w:val="20"/>
        </w:rPr>
        <w:t xml:space="preserve">Ponieważ roboty objęte niniejszą </w:t>
      </w:r>
      <w:proofErr w:type="spellStart"/>
      <w:r w:rsidRPr="00B351C9">
        <w:rPr>
          <w:rFonts w:ascii="Tahoma" w:hAnsi="Tahoma" w:cs="Tahoma"/>
          <w:szCs w:val="20"/>
        </w:rPr>
        <w:t>STWiORB</w:t>
      </w:r>
      <w:proofErr w:type="spellEnd"/>
      <w:r w:rsidRPr="00B351C9">
        <w:rPr>
          <w:rFonts w:ascii="Tahoma" w:hAnsi="Tahoma" w:cs="Tahoma"/>
          <w:szCs w:val="20"/>
        </w:rPr>
        <w:t xml:space="preserve"> są </w:t>
      </w:r>
      <w:r w:rsidR="00AA277D" w:rsidRPr="00B351C9">
        <w:rPr>
          <w:rFonts w:ascii="Tahoma" w:hAnsi="Tahoma" w:cs="Tahoma"/>
          <w:szCs w:val="20"/>
        </w:rPr>
        <w:t xml:space="preserve">elementem </w:t>
      </w:r>
      <w:r w:rsidRPr="00B351C9">
        <w:rPr>
          <w:rFonts w:ascii="Tahoma" w:hAnsi="Tahoma" w:cs="Tahoma"/>
          <w:szCs w:val="20"/>
        </w:rPr>
        <w:t>kontrakt</w:t>
      </w:r>
      <w:r w:rsidR="00AA277D" w:rsidRPr="00B351C9">
        <w:rPr>
          <w:rFonts w:ascii="Tahoma" w:hAnsi="Tahoma" w:cs="Tahoma"/>
          <w:szCs w:val="20"/>
        </w:rPr>
        <w:t>u ryczałtowego, cena umowna jest - na mocy zapisów umowy - ceną ostateczną.</w:t>
      </w:r>
      <w:r w:rsidRPr="00B351C9">
        <w:rPr>
          <w:rFonts w:ascii="Tahoma" w:hAnsi="Tahoma" w:cs="Tahoma"/>
          <w:szCs w:val="20"/>
        </w:rPr>
        <w:t xml:space="preserve"> </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r w:rsidRPr="00B351C9">
        <w:rPr>
          <w:rFonts w:ascii="Tahoma" w:hAnsi="Tahoma" w:cs="Tahoma"/>
          <w:b/>
          <w:bCs/>
          <w:szCs w:val="20"/>
        </w:rPr>
        <w:lastRenderedPageBreak/>
        <w:t>10. PRZEPISY ZWIĄZANE</w:t>
      </w:r>
    </w:p>
    <w:p w:rsidR="0055664C" w:rsidRPr="00B351C9" w:rsidRDefault="0055664C" w:rsidP="00B351C9">
      <w:pPr>
        <w:pStyle w:val="Styl1"/>
        <w:spacing w:after="60"/>
        <w:rPr>
          <w:rFonts w:ascii="Tahoma" w:hAnsi="Tahoma" w:cs="Tahoma"/>
          <w:b/>
          <w:szCs w:val="20"/>
        </w:rPr>
      </w:pPr>
      <w:r w:rsidRPr="00B351C9">
        <w:rPr>
          <w:rFonts w:ascii="Tahoma" w:hAnsi="Tahoma" w:cs="Tahoma"/>
          <w:b/>
          <w:szCs w:val="20"/>
        </w:rPr>
        <w:t>Normy</w:t>
      </w:r>
    </w:p>
    <w:p w:rsidR="0055664C" w:rsidRPr="00B351C9" w:rsidRDefault="0055664C" w:rsidP="00B351C9">
      <w:pPr>
        <w:pStyle w:val="Styl1"/>
        <w:spacing w:after="60"/>
        <w:ind w:left="2124" w:hanging="2124"/>
        <w:rPr>
          <w:rFonts w:ascii="Tahoma" w:hAnsi="Tahoma" w:cs="Tahoma"/>
          <w:szCs w:val="20"/>
        </w:rPr>
      </w:pPr>
      <w:r w:rsidRPr="00B351C9">
        <w:rPr>
          <w:rFonts w:ascii="Tahoma" w:hAnsi="Tahoma" w:cs="Tahoma"/>
          <w:szCs w:val="20"/>
        </w:rPr>
        <w:t>PN-92/B-01814</w:t>
      </w:r>
      <w:r w:rsidRPr="00B351C9">
        <w:rPr>
          <w:rFonts w:ascii="Tahoma" w:hAnsi="Tahoma" w:cs="Tahoma"/>
          <w:szCs w:val="20"/>
        </w:rPr>
        <w:tab/>
        <w:t>Antykorozyjne zabezpieczenie w budownictwie. Konstrukcje betonowe i żelbetowe. Metoda badania przyczepności powłok ochronnych.</w:t>
      </w:r>
    </w:p>
    <w:p w:rsidR="0055664C" w:rsidRPr="00B351C9" w:rsidRDefault="0055664C" w:rsidP="00B351C9">
      <w:pPr>
        <w:pStyle w:val="Styl1"/>
        <w:spacing w:after="60"/>
        <w:ind w:left="2124" w:hanging="2124"/>
        <w:rPr>
          <w:rFonts w:ascii="Tahoma" w:hAnsi="Tahoma" w:cs="Tahoma"/>
          <w:szCs w:val="20"/>
        </w:rPr>
      </w:pPr>
      <w:r w:rsidRPr="00B351C9">
        <w:rPr>
          <w:rFonts w:ascii="Tahoma" w:hAnsi="Tahoma" w:cs="Tahoma"/>
          <w:szCs w:val="20"/>
        </w:rPr>
        <w:t>PN-91/B-01813</w:t>
      </w:r>
      <w:r w:rsidRPr="00B351C9">
        <w:rPr>
          <w:rFonts w:ascii="Tahoma" w:hAnsi="Tahoma" w:cs="Tahoma"/>
          <w:szCs w:val="20"/>
        </w:rPr>
        <w:tab/>
        <w:t xml:space="preserve">Antykorozyjne </w:t>
      </w:r>
      <w:r w:rsidR="00E33C52" w:rsidRPr="00B351C9">
        <w:rPr>
          <w:rFonts w:ascii="Tahoma" w:hAnsi="Tahoma" w:cs="Tahoma"/>
          <w:szCs w:val="20"/>
        </w:rPr>
        <w:t>zabezpieczenia w budownictwie -</w:t>
      </w:r>
      <w:r w:rsidRPr="00B351C9">
        <w:rPr>
          <w:rFonts w:ascii="Tahoma" w:hAnsi="Tahoma" w:cs="Tahoma"/>
          <w:szCs w:val="20"/>
        </w:rPr>
        <w:t xml:space="preserve"> Kon</w:t>
      </w:r>
      <w:r w:rsidR="00E33C52" w:rsidRPr="00B351C9">
        <w:rPr>
          <w:rFonts w:ascii="Tahoma" w:hAnsi="Tahoma" w:cs="Tahoma"/>
          <w:szCs w:val="20"/>
        </w:rPr>
        <w:t>strukcje betonowe i żelbetowe -</w:t>
      </w:r>
      <w:r w:rsidRPr="00B351C9">
        <w:rPr>
          <w:rFonts w:ascii="Tahoma" w:hAnsi="Tahoma" w:cs="Tahoma"/>
          <w:szCs w:val="20"/>
        </w:rPr>
        <w:t xml:space="preserve"> </w:t>
      </w:r>
      <w:r w:rsidR="00E33C52" w:rsidRPr="00B351C9">
        <w:rPr>
          <w:rFonts w:ascii="Tahoma" w:hAnsi="Tahoma" w:cs="Tahoma"/>
          <w:szCs w:val="20"/>
        </w:rPr>
        <w:t>Zabezpieczenia powierzchniowe -</w:t>
      </w:r>
      <w:r w:rsidRPr="00B351C9">
        <w:rPr>
          <w:rFonts w:ascii="Tahoma" w:hAnsi="Tahoma" w:cs="Tahoma"/>
          <w:szCs w:val="20"/>
        </w:rPr>
        <w:t xml:space="preserve"> Zasady doboru</w:t>
      </w:r>
    </w:p>
    <w:p w:rsidR="0055664C" w:rsidRPr="00B351C9" w:rsidRDefault="0055664C" w:rsidP="00B351C9">
      <w:pPr>
        <w:pStyle w:val="Styl1"/>
        <w:spacing w:after="60"/>
        <w:ind w:left="2124" w:hanging="2124"/>
        <w:rPr>
          <w:rFonts w:ascii="Tahoma" w:hAnsi="Tahoma" w:cs="Tahoma"/>
          <w:szCs w:val="20"/>
        </w:rPr>
      </w:pPr>
      <w:r w:rsidRPr="00B351C9">
        <w:rPr>
          <w:rFonts w:ascii="Tahoma" w:hAnsi="Tahoma" w:cs="Tahoma"/>
          <w:szCs w:val="20"/>
        </w:rPr>
        <w:t>PN-92/B-01814</w:t>
      </w:r>
      <w:r w:rsidRPr="00B351C9">
        <w:rPr>
          <w:rFonts w:ascii="Tahoma" w:hAnsi="Tahoma" w:cs="Tahoma"/>
          <w:szCs w:val="20"/>
        </w:rPr>
        <w:tab/>
        <w:t xml:space="preserve">Antykorozyjne </w:t>
      </w:r>
      <w:r w:rsidR="00E33C52" w:rsidRPr="00B351C9">
        <w:rPr>
          <w:rFonts w:ascii="Tahoma" w:hAnsi="Tahoma" w:cs="Tahoma"/>
          <w:szCs w:val="20"/>
        </w:rPr>
        <w:t>zabezpieczenia w budownictwie -</w:t>
      </w:r>
      <w:r w:rsidRPr="00B351C9">
        <w:rPr>
          <w:rFonts w:ascii="Tahoma" w:hAnsi="Tahoma" w:cs="Tahoma"/>
          <w:szCs w:val="20"/>
        </w:rPr>
        <w:t xml:space="preserve"> Kon</w:t>
      </w:r>
      <w:r w:rsidR="00E33C52" w:rsidRPr="00B351C9">
        <w:rPr>
          <w:rFonts w:ascii="Tahoma" w:hAnsi="Tahoma" w:cs="Tahoma"/>
          <w:szCs w:val="20"/>
        </w:rPr>
        <w:t>strukcje betonowe i żelbetowe -</w:t>
      </w:r>
      <w:r w:rsidRPr="00B351C9">
        <w:rPr>
          <w:rFonts w:ascii="Tahoma" w:hAnsi="Tahoma" w:cs="Tahoma"/>
          <w:szCs w:val="20"/>
        </w:rPr>
        <w:t xml:space="preserve"> Metoda badania przyczepności powłok ochronnych</w:t>
      </w:r>
    </w:p>
    <w:p w:rsidR="0055664C" w:rsidRPr="00B351C9" w:rsidRDefault="0055664C" w:rsidP="00B351C9">
      <w:pPr>
        <w:pStyle w:val="Styl1"/>
        <w:spacing w:after="60"/>
        <w:ind w:left="2124" w:hanging="2124"/>
        <w:rPr>
          <w:rFonts w:ascii="Tahoma" w:hAnsi="Tahoma" w:cs="Tahoma"/>
          <w:szCs w:val="20"/>
        </w:rPr>
      </w:pPr>
      <w:r w:rsidRPr="00B351C9">
        <w:rPr>
          <w:rFonts w:ascii="Tahoma" w:hAnsi="Tahoma" w:cs="Tahoma"/>
          <w:szCs w:val="20"/>
        </w:rPr>
        <w:t>PN-92/B-01815</w:t>
      </w:r>
      <w:r w:rsidRPr="00B351C9">
        <w:rPr>
          <w:rFonts w:ascii="Tahoma" w:hAnsi="Tahoma" w:cs="Tahoma"/>
          <w:szCs w:val="20"/>
        </w:rPr>
        <w:tab/>
        <w:t xml:space="preserve">Antykorozyjne </w:t>
      </w:r>
      <w:r w:rsidR="00E33C52" w:rsidRPr="00B351C9">
        <w:rPr>
          <w:rFonts w:ascii="Tahoma" w:hAnsi="Tahoma" w:cs="Tahoma"/>
          <w:szCs w:val="20"/>
        </w:rPr>
        <w:t>zabezpieczenia w budownictwie -</w:t>
      </w:r>
      <w:r w:rsidRPr="00B351C9">
        <w:rPr>
          <w:rFonts w:ascii="Tahoma" w:hAnsi="Tahoma" w:cs="Tahoma"/>
          <w:szCs w:val="20"/>
        </w:rPr>
        <w:t xml:space="preserve"> Kon</w:t>
      </w:r>
      <w:r w:rsidR="00E33C52" w:rsidRPr="00B351C9">
        <w:rPr>
          <w:rFonts w:ascii="Tahoma" w:hAnsi="Tahoma" w:cs="Tahoma"/>
          <w:szCs w:val="20"/>
        </w:rPr>
        <w:t>strukcje betonowe i żelbetowe -</w:t>
      </w:r>
      <w:r w:rsidRPr="00B351C9">
        <w:rPr>
          <w:rFonts w:ascii="Tahoma" w:hAnsi="Tahoma" w:cs="Tahoma"/>
          <w:szCs w:val="20"/>
        </w:rPr>
        <w:t xml:space="preserve"> Metody badania przepuszczalności pary wodnej przez powłoki ochronne</w:t>
      </w:r>
    </w:p>
    <w:p w:rsidR="0055664C" w:rsidRPr="00B351C9" w:rsidRDefault="0055664C" w:rsidP="00B351C9">
      <w:pPr>
        <w:pStyle w:val="Styl1"/>
        <w:spacing w:after="60"/>
        <w:rPr>
          <w:rFonts w:ascii="Tahoma" w:hAnsi="Tahoma" w:cs="Tahoma"/>
          <w:szCs w:val="20"/>
        </w:rPr>
      </w:pPr>
    </w:p>
    <w:p w:rsidR="0055664C" w:rsidRPr="00B351C9" w:rsidRDefault="0055664C" w:rsidP="00B351C9">
      <w:pPr>
        <w:pStyle w:val="Styl1"/>
        <w:spacing w:after="60"/>
        <w:rPr>
          <w:rFonts w:ascii="Tahoma" w:hAnsi="Tahoma" w:cs="Tahoma"/>
          <w:b/>
          <w:bCs/>
          <w:szCs w:val="20"/>
        </w:rPr>
      </w:pPr>
    </w:p>
    <w:p w:rsidR="0055664C" w:rsidRPr="00B351C9" w:rsidRDefault="0055664C" w:rsidP="00B351C9">
      <w:pPr>
        <w:pStyle w:val="Styl1"/>
        <w:spacing w:after="60"/>
        <w:rPr>
          <w:rFonts w:ascii="Tahoma" w:hAnsi="Tahoma" w:cs="Tahoma"/>
          <w:szCs w:val="20"/>
        </w:rPr>
      </w:pPr>
    </w:p>
    <w:bookmarkEnd w:id="0"/>
    <w:bookmarkEnd w:id="1"/>
    <w:bookmarkEnd w:id="2"/>
    <w:bookmarkEnd w:id="3"/>
    <w:bookmarkEnd w:id="4"/>
    <w:p w:rsidR="0055664C" w:rsidRPr="00B351C9" w:rsidRDefault="0055664C" w:rsidP="00B351C9">
      <w:pPr>
        <w:spacing w:after="60"/>
        <w:rPr>
          <w:rFonts w:ascii="Tahoma" w:hAnsi="Tahoma" w:cs="Tahoma"/>
          <w:sz w:val="20"/>
          <w:szCs w:val="20"/>
        </w:rPr>
      </w:pPr>
    </w:p>
    <w:sectPr w:rsidR="0055664C" w:rsidRPr="00B351C9" w:rsidSect="00B351C9">
      <w:headerReference w:type="even" r:id="rId9"/>
      <w:headerReference w:type="default" r:id="rId10"/>
      <w:footerReference w:type="even" r:id="rId11"/>
      <w:type w:val="continuous"/>
      <w:pgSz w:w="11906" w:h="16838" w:code="9"/>
      <w:pgMar w:top="1134" w:right="1134" w:bottom="1134" w:left="1134"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06" w:rsidRDefault="00F76606">
      <w:r>
        <w:separator/>
      </w:r>
    </w:p>
  </w:endnote>
  <w:endnote w:type="continuationSeparator" w:id="0">
    <w:p w:rsidR="00F76606" w:rsidRDefault="00F7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thcad UniMath">
    <w:altName w:val="Arial"/>
    <w:panose1 w:val="00000000000000000000"/>
    <w:charset w:val="00"/>
    <w:family w:val="modern"/>
    <w:notTrueType/>
    <w:pitch w:val="variable"/>
    <w:sig w:usb0="00000001" w:usb1="100060E9" w:usb2="00000000" w:usb3="00000000" w:csb0="00000009"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L 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Neue LT Pl">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E8" w:rsidRPr="00894C29" w:rsidRDefault="001E4CE8" w:rsidP="00894C29">
    <w:pPr>
      <w:pStyle w:val="Stopka"/>
      <w:rPr>
        <w:szCs w:val="16"/>
      </w:rPr>
    </w:pPr>
    <w:r w:rsidRPr="00894C29">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06" w:rsidRDefault="00F76606">
      <w:r>
        <w:separator/>
      </w:r>
    </w:p>
  </w:footnote>
  <w:footnote w:type="continuationSeparator" w:id="0">
    <w:p w:rsidR="00F76606" w:rsidRDefault="00F76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248"/>
      <w:gridCol w:w="1556"/>
    </w:tblGrid>
    <w:tr w:rsidR="001E4CE8" w:rsidTr="00202694">
      <w:trPr>
        <w:cantSplit/>
      </w:trPr>
      <w:tc>
        <w:tcPr>
          <w:tcW w:w="2552" w:type="dxa"/>
          <w:vMerge w:val="restart"/>
          <w:vAlign w:val="center"/>
        </w:tcPr>
        <w:p w:rsidR="001E4CE8" w:rsidRDefault="001E4CE8" w:rsidP="00202694">
          <w:pPr>
            <w:pStyle w:val="Nagwek"/>
            <w:spacing w:before="40" w:after="40"/>
          </w:pPr>
          <w:r>
            <w:rPr>
              <w:noProof/>
            </w:rPr>
            <w:drawing>
              <wp:inline distT="0" distB="0" distL="0" distR="0" wp14:anchorId="70DAAAFE" wp14:editId="0FDEBABA">
                <wp:extent cx="1433830" cy="464185"/>
                <wp:effectExtent l="0" t="0" r="0" b="0"/>
                <wp:docPr id="6" name="Obraz 6" descr="Hydroprojekt_DHV Group bez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droprojekt_DHV Group bez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464185"/>
                        </a:xfrm>
                        <a:prstGeom prst="rect">
                          <a:avLst/>
                        </a:prstGeom>
                        <a:noFill/>
                        <a:ln>
                          <a:noFill/>
                        </a:ln>
                      </pic:spPr>
                    </pic:pic>
                  </a:graphicData>
                </a:graphic>
              </wp:inline>
            </w:drawing>
          </w:r>
        </w:p>
      </w:tc>
      <w:tc>
        <w:tcPr>
          <w:tcW w:w="5248" w:type="dxa"/>
          <w:vMerge w:val="restart"/>
          <w:vAlign w:val="center"/>
        </w:tcPr>
        <w:p w:rsidR="001E4CE8" w:rsidRPr="00D0225B" w:rsidRDefault="001E4CE8" w:rsidP="00202694">
          <w:pPr>
            <w:pStyle w:val="Nagwek"/>
            <w:spacing w:before="40"/>
            <w:jc w:val="center"/>
            <w:rPr>
              <w:sz w:val="18"/>
              <w:szCs w:val="18"/>
            </w:rPr>
          </w:pPr>
          <w:r w:rsidRPr="00D0225B">
            <w:rPr>
              <w:sz w:val="18"/>
              <w:szCs w:val="18"/>
            </w:rPr>
            <w:t>Nr umowy 26/EZ/IP/IR/2010/900/PW</w:t>
          </w:r>
          <w:r w:rsidR="00B351C9">
            <w:rPr>
              <w:sz w:val="18"/>
              <w:szCs w:val="18"/>
            </w:rPr>
            <w:t xml:space="preserve"> </w:t>
          </w:r>
          <w:proofErr w:type="spellStart"/>
          <w:r w:rsidRPr="00D0225B">
            <w:rPr>
              <w:sz w:val="18"/>
              <w:szCs w:val="18"/>
            </w:rPr>
            <w:t>p.prel</w:t>
          </w:r>
          <w:proofErr w:type="spellEnd"/>
          <w:r>
            <w:rPr>
              <w:sz w:val="18"/>
              <w:szCs w:val="18"/>
            </w:rPr>
            <w:t>.</w:t>
          </w:r>
          <w:r w:rsidR="00B351C9">
            <w:rPr>
              <w:sz w:val="18"/>
              <w:szCs w:val="18"/>
            </w:rPr>
            <w:t xml:space="preserve"> </w:t>
          </w:r>
          <w:r>
            <w:rPr>
              <w:sz w:val="18"/>
              <w:szCs w:val="18"/>
            </w:rPr>
            <w:t>1</w:t>
          </w:r>
          <w:r w:rsidRPr="00D0225B">
            <w:rPr>
              <w:sz w:val="18"/>
              <w:szCs w:val="18"/>
            </w:rPr>
            <w:t>/I</w:t>
          </w:r>
          <w:r>
            <w:rPr>
              <w:sz w:val="18"/>
              <w:szCs w:val="18"/>
            </w:rPr>
            <w:t>V.1.2</w:t>
          </w:r>
        </w:p>
        <w:p w:rsidR="001E4CE8" w:rsidRDefault="001E4CE8" w:rsidP="00202694">
          <w:pPr>
            <w:pStyle w:val="Nagwek"/>
            <w:spacing w:after="40"/>
            <w:rPr>
              <w:sz w:val="18"/>
              <w:szCs w:val="18"/>
            </w:rPr>
          </w:pPr>
          <w:r w:rsidRPr="00D0225B">
            <w:rPr>
              <w:sz w:val="18"/>
              <w:szCs w:val="18"/>
            </w:rPr>
            <w:t xml:space="preserve">Modernizacja </w:t>
          </w:r>
          <w:r>
            <w:rPr>
              <w:sz w:val="18"/>
              <w:szCs w:val="18"/>
            </w:rPr>
            <w:t>śluz odrzańskich na odcinku będących</w:t>
          </w:r>
          <w:r w:rsidRPr="00D0225B">
            <w:rPr>
              <w:sz w:val="18"/>
              <w:szCs w:val="18"/>
            </w:rPr>
            <w:t xml:space="preserve"> w zarządzie RZGW </w:t>
          </w:r>
          <w:r>
            <w:rPr>
              <w:sz w:val="18"/>
              <w:szCs w:val="18"/>
            </w:rPr>
            <w:t>G</w:t>
          </w:r>
          <w:r w:rsidRPr="00D0225B">
            <w:rPr>
              <w:sz w:val="18"/>
              <w:szCs w:val="18"/>
            </w:rPr>
            <w:t>liwice - przystos</w:t>
          </w:r>
          <w:r>
            <w:rPr>
              <w:sz w:val="18"/>
              <w:szCs w:val="18"/>
            </w:rPr>
            <w:t>o</w:t>
          </w:r>
          <w:r w:rsidRPr="00D0225B">
            <w:rPr>
              <w:sz w:val="18"/>
              <w:szCs w:val="18"/>
            </w:rPr>
            <w:t xml:space="preserve">wanie do </w:t>
          </w:r>
          <w:r>
            <w:rPr>
              <w:sz w:val="18"/>
              <w:szCs w:val="18"/>
            </w:rPr>
            <w:t>III</w:t>
          </w:r>
          <w:r w:rsidRPr="00D0225B">
            <w:rPr>
              <w:sz w:val="18"/>
              <w:szCs w:val="18"/>
            </w:rPr>
            <w:t xml:space="preserve"> klasy drogi wodnej</w:t>
          </w:r>
        </w:p>
        <w:p w:rsidR="001E4CE8" w:rsidRPr="004C410D" w:rsidRDefault="001E4CE8" w:rsidP="00202694">
          <w:pPr>
            <w:pStyle w:val="Nagwek"/>
            <w:jc w:val="center"/>
            <w:rPr>
              <w:sz w:val="16"/>
              <w:szCs w:val="16"/>
            </w:rPr>
          </w:pPr>
          <w:r>
            <w:rPr>
              <w:sz w:val="16"/>
              <w:szCs w:val="16"/>
            </w:rPr>
            <w:t>PRZEBUDOWA, ROZBUDOWA I REMONT Ś</w:t>
          </w:r>
          <w:r w:rsidRPr="004C410D">
            <w:rPr>
              <w:sz w:val="16"/>
              <w:szCs w:val="16"/>
            </w:rPr>
            <w:t>LUZY KŁODNICA</w:t>
          </w:r>
        </w:p>
        <w:p w:rsidR="001E4CE8" w:rsidRDefault="001E4CE8" w:rsidP="00202694">
          <w:pPr>
            <w:pStyle w:val="Nagwek"/>
            <w:spacing w:after="40"/>
            <w:jc w:val="center"/>
            <w:rPr>
              <w:sz w:val="18"/>
              <w:szCs w:val="18"/>
            </w:rPr>
          </w:pPr>
          <w:r>
            <w:rPr>
              <w:sz w:val="18"/>
              <w:szCs w:val="18"/>
            </w:rPr>
            <w:t>Specyfikacje techniczne wykonania i odbioru robót</w:t>
          </w:r>
        </w:p>
        <w:p w:rsidR="001E4CE8" w:rsidRPr="00C04854" w:rsidRDefault="001E4CE8" w:rsidP="00202694">
          <w:pPr>
            <w:pStyle w:val="Nagwek"/>
            <w:spacing w:after="40"/>
            <w:jc w:val="center"/>
            <w:rPr>
              <w:b/>
              <w:sz w:val="18"/>
              <w:szCs w:val="18"/>
            </w:rPr>
          </w:pPr>
          <w:r w:rsidRPr="00C04854">
            <w:rPr>
              <w:b/>
              <w:sz w:val="18"/>
              <w:szCs w:val="18"/>
            </w:rPr>
            <w:t>Specyfikacja techniczna robót konstrukcyjno-budowlanych</w:t>
          </w:r>
        </w:p>
      </w:tc>
      <w:tc>
        <w:tcPr>
          <w:tcW w:w="1556" w:type="dxa"/>
          <w:vAlign w:val="center"/>
        </w:tcPr>
        <w:p w:rsidR="001E4CE8" w:rsidRPr="00A4016B" w:rsidRDefault="001E4CE8" w:rsidP="00202694">
          <w:pPr>
            <w:pStyle w:val="Nagwek"/>
            <w:rPr>
              <w:sz w:val="20"/>
            </w:rPr>
          </w:pPr>
          <w:r w:rsidRPr="00A4016B">
            <w:rPr>
              <w:sz w:val="20"/>
            </w:rPr>
            <w:t xml:space="preserve">Strona </w:t>
          </w:r>
          <w:r w:rsidR="00774333" w:rsidRPr="00A4016B">
            <w:rPr>
              <w:sz w:val="20"/>
            </w:rPr>
            <w:fldChar w:fldCharType="begin"/>
          </w:r>
          <w:r w:rsidRPr="00A4016B">
            <w:rPr>
              <w:sz w:val="20"/>
            </w:rPr>
            <w:instrText xml:space="preserve"> PAGE </w:instrText>
          </w:r>
          <w:r w:rsidR="00774333" w:rsidRPr="00A4016B">
            <w:rPr>
              <w:sz w:val="20"/>
            </w:rPr>
            <w:fldChar w:fldCharType="separate"/>
          </w:r>
          <w:r>
            <w:rPr>
              <w:noProof/>
              <w:sz w:val="20"/>
            </w:rPr>
            <w:t>6</w:t>
          </w:r>
          <w:r w:rsidR="00774333" w:rsidRPr="00A4016B">
            <w:rPr>
              <w:sz w:val="20"/>
            </w:rPr>
            <w:fldChar w:fldCharType="end"/>
          </w:r>
        </w:p>
      </w:tc>
    </w:tr>
    <w:tr w:rsidR="001E4CE8" w:rsidRPr="00A5250E" w:rsidTr="00202694">
      <w:trPr>
        <w:cantSplit/>
      </w:trPr>
      <w:tc>
        <w:tcPr>
          <w:tcW w:w="2552" w:type="dxa"/>
          <w:vMerge/>
          <w:vAlign w:val="center"/>
        </w:tcPr>
        <w:p w:rsidR="001E4CE8" w:rsidRDefault="001E4CE8" w:rsidP="00202694">
          <w:pPr>
            <w:pStyle w:val="Nagwek"/>
            <w:spacing w:before="40" w:after="40"/>
            <w:jc w:val="center"/>
          </w:pPr>
        </w:p>
      </w:tc>
      <w:tc>
        <w:tcPr>
          <w:tcW w:w="5248" w:type="dxa"/>
          <w:vMerge/>
          <w:vAlign w:val="center"/>
        </w:tcPr>
        <w:p w:rsidR="001E4CE8" w:rsidRDefault="001E4CE8" w:rsidP="00202694">
          <w:pPr>
            <w:pStyle w:val="Nagwek"/>
            <w:jc w:val="center"/>
          </w:pPr>
        </w:p>
      </w:tc>
      <w:tc>
        <w:tcPr>
          <w:tcW w:w="1556" w:type="dxa"/>
          <w:vAlign w:val="center"/>
        </w:tcPr>
        <w:p w:rsidR="001E4CE8" w:rsidRPr="00A4016B" w:rsidRDefault="001E4CE8" w:rsidP="00202694">
          <w:pPr>
            <w:pStyle w:val="Nagwek"/>
            <w:jc w:val="center"/>
            <w:rPr>
              <w:sz w:val="20"/>
            </w:rPr>
          </w:pPr>
          <w:r w:rsidRPr="00A4016B">
            <w:rPr>
              <w:sz w:val="20"/>
            </w:rPr>
            <w:t>Nr arch.:</w:t>
          </w:r>
        </w:p>
        <w:p w:rsidR="001E4CE8" w:rsidRPr="00A4016B" w:rsidRDefault="001E4CE8" w:rsidP="00202694">
          <w:pPr>
            <w:pStyle w:val="Nagwek"/>
            <w:jc w:val="center"/>
            <w:rPr>
              <w:sz w:val="20"/>
            </w:rPr>
          </w:pPr>
          <w:r w:rsidRPr="00A4016B">
            <w:rPr>
              <w:sz w:val="20"/>
            </w:rPr>
            <w:t>23</w:t>
          </w:r>
          <w:r>
            <w:rPr>
              <w:sz w:val="20"/>
            </w:rPr>
            <w:t xml:space="preserve"> 505-HS/11</w:t>
          </w:r>
        </w:p>
      </w:tc>
    </w:tr>
  </w:tbl>
  <w:p w:rsidR="001E4CE8" w:rsidRPr="00894C29" w:rsidRDefault="001E4CE8" w:rsidP="00894C29">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C9" w:rsidRPr="00C64ED5" w:rsidRDefault="00B351C9" w:rsidP="00B351C9">
    <w:pPr>
      <w:pStyle w:val="Nagwek"/>
      <w:tabs>
        <w:tab w:val="clear" w:pos="4536"/>
        <w:tab w:val="clear" w:pos="9072"/>
      </w:tabs>
      <w:suppressAutoHyphens/>
      <w:snapToGrid w:val="0"/>
      <w:jc w:val="center"/>
      <w:rPr>
        <w:rFonts w:ascii="Calibri" w:eastAsia="Calibri" w:hAnsi="Calibri" w:cs="Arial"/>
        <w:color w:val="808080" w:themeColor="background1" w:themeShade="80"/>
        <w:sz w:val="18"/>
        <w:szCs w:val="18"/>
        <w:lang w:eastAsia="ar-SA"/>
      </w:rPr>
    </w:pPr>
    <w:r w:rsidRPr="00C64ED5">
      <w:rPr>
        <w:rFonts w:ascii="Calibri" w:eastAsia="Calibri" w:hAnsi="Calibri" w:cs="Arial"/>
        <w:color w:val="808080" w:themeColor="background1" w:themeShade="80"/>
        <w:sz w:val="18"/>
        <w:szCs w:val="18"/>
        <w:lang w:eastAsia="ar-SA"/>
      </w:rPr>
      <w:t>Wykończenie powierzchni elementów żelbetowych w obrębie wjazdów (pod estakadami) na poziomie płyty TAURON Arena Kraków</w:t>
    </w:r>
  </w:p>
  <w:p w:rsidR="00B351C9" w:rsidRPr="005F63FE" w:rsidRDefault="00B351C9" w:rsidP="00B351C9">
    <w:pPr>
      <w:pStyle w:val="Nagwek"/>
      <w:pBdr>
        <w:bottom w:val="single" w:sz="2" w:space="1" w:color="808080"/>
      </w:pBdr>
      <w:tabs>
        <w:tab w:val="clear" w:pos="4536"/>
        <w:tab w:val="clear" w:pos="9072"/>
        <w:tab w:val="right" w:pos="9639"/>
      </w:tabs>
      <w:suppressAutoHyphens/>
      <w:snapToGrid w:val="0"/>
      <w:jc w:val="center"/>
      <w:rPr>
        <w:rFonts w:ascii="Calibri" w:eastAsia="Calibri" w:hAnsi="Calibri" w:cs="Arial"/>
        <w:color w:val="808080"/>
        <w:sz w:val="18"/>
        <w:szCs w:val="18"/>
        <w:lang w:eastAsia="ar-SA"/>
      </w:rPr>
    </w:pPr>
    <w:r w:rsidRPr="005F63FE">
      <w:rPr>
        <w:rFonts w:ascii="Calibri" w:eastAsia="Calibri" w:hAnsi="Calibri" w:cs="Arial"/>
        <w:color w:val="808080"/>
        <w:sz w:val="18"/>
        <w:szCs w:val="18"/>
        <w:lang w:eastAsia="ar-SA"/>
      </w:rPr>
      <w:t xml:space="preserve">Załącznik </w:t>
    </w:r>
    <w:r>
      <w:rPr>
        <w:rFonts w:ascii="Calibri" w:eastAsia="Calibri" w:hAnsi="Calibri" w:cs="Arial"/>
        <w:color w:val="808080"/>
        <w:sz w:val="18"/>
        <w:szCs w:val="18"/>
        <w:lang w:eastAsia="ar-SA"/>
      </w:rPr>
      <w:t>4</w:t>
    </w:r>
    <w:r w:rsidRPr="005F63FE">
      <w:rPr>
        <w:rFonts w:ascii="Calibri" w:eastAsia="Calibri" w:hAnsi="Calibri" w:cs="Arial"/>
        <w:color w:val="808080"/>
        <w:sz w:val="18"/>
        <w:szCs w:val="18"/>
        <w:lang w:eastAsia="ar-SA"/>
      </w:rPr>
      <w:t xml:space="preserve"> do </w:t>
    </w:r>
    <w:r>
      <w:rPr>
        <w:rFonts w:ascii="Calibri" w:eastAsia="Calibri" w:hAnsi="Calibri" w:cs="Arial"/>
        <w:color w:val="808080"/>
        <w:sz w:val="18"/>
        <w:szCs w:val="18"/>
        <w:lang w:eastAsia="ar-SA"/>
      </w:rPr>
      <w:t>opisu przedmiotu zamówienia</w:t>
    </w:r>
    <w:r w:rsidRPr="005F63FE">
      <w:rPr>
        <w:rFonts w:ascii="Calibri" w:eastAsia="Calibri" w:hAnsi="Calibri" w:cs="Arial"/>
        <w:color w:val="808080"/>
        <w:sz w:val="18"/>
        <w:szCs w:val="18"/>
        <w:lang w:eastAsia="ar-SA"/>
      </w:rPr>
      <w:t xml:space="preserve">: </w:t>
    </w:r>
    <w:r>
      <w:rPr>
        <w:rFonts w:ascii="Calibri" w:eastAsia="Calibri" w:hAnsi="Calibri" w:cs="Arial"/>
        <w:color w:val="808080"/>
        <w:sz w:val="18"/>
        <w:szCs w:val="18"/>
        <w:lang w:eastAsia="ar-SA"/>
      </w:rPr>
      <w:t>Specyfikacja techniczna wykonania i odbioru robót</w:t>
    </w:r>
    <w:r w:rsidRPr="005F63FE">
      <w:rPr>
        <w:rFonts w:ascii="Calibri" w:eastAsia="Calibri" w:hAnsi="Calibri" w:cs="Arial"/>
        <w:color w:val="808080"/>
        <w:sz w:val="18"/>
        <w:szCs w:val="18"/>
        <w:lang w:eastAsia="ar-SA"/>
      </w:rPr>
      <w:tab/>
    </w:r>
    <w:r w:rsidRPr="005F63FE">
      <w:rPr>
        <w:rFonts w:ascii="Calibri" w:eastAsia="Calibri" w:hAnsi="Calibri" w:cs="Arial"/>
        <w:color w:val="808080"/>
        <w:sz w:val="18"/>
        <w:szCs w:val="18"/>
        <w:lang w:eastAsia="ar-SA"/>
      </w:rPr>
      <w:fldChar w:fldCharType="begin"/>
    </w:r>
    <w:r w:rsidRPr="005F63FE">
      <w:rPr>
        <w:rFonts w:ascii="Calibri" w:eastAsia="Calibri" w:hAnsi="Calibri" w:cs="Arial"/>
        <w:color w:val="808080"/>
        <w:sz w:val="18"/>
        <w:szCs w:val="18"/>
        <w:lang w:eastAsia="ar-SA"/>
      </w:rPr>
      <w:instrText xml:space="preserve"> PAGE \*Arabic </w:instrText>
    </w:r>
    <w:r w:rsidRPr="005F63FE">
      <w:rPr>
        <w:rFonts w:ascii="Calibri" w:eastAsia="Calibri" w:hAnsi="Calibri" w:cs="Arial"/>
        <w:color w:val="808080"/>
        <w:sz w:val="18"/>
        <w:szCs w:val="18"/>
        <w:lang w:eastAsia="ar-SA"/>
      </w:rPr>
      <w:fldChar w:fldCharType="separate"/>
    </w:r>
    <w:r>
      <w:rPr>
        <w:rFonts w:ascii="Calibri" w:eastAsia="Calibri" w:hAnsi="Calibri" w:cs="Arial"/>
        <w:noProof/>
        <w:color w:val="808080"/>
        <w:sz w:val="18"/>
        <w:szCs w:val="18"/>
        <w:lang w:eastAsia="ar-SA"/>
      </w:rPr>
      <w:t>6</w:t>
    </w:r>
    <w:r w:rsidRPr="005F63FE">
      <w:rPr>
        <w:rFonts w:ascii="Calibri" w:eastAsia="Calibri" w:hAnsi="Calibri" w:cs="Arial"/>
        <w:color w:val="808080"/>
        <w:sz w:val="18"/>
        <w:szCs w:val="18"/>
        <w:lang w:eastAsia="ar-SA"/>
      </w:rPr>
      <w:fldChar w:fldCharType="end"/>
    </w:r>
    <w:r w:rsidRPr="005F63FE">
      <w:rPr>
        <w:rFonts w:ascii="Calibri" w:eastAsia="Calibri" w:hAnsi="Calibri" w:cs="Arial"/>
        <w:color w:val="808080"/>
        <w:sz w:val="18"/>
        <w:szCs w:val="18"/>
        <w:lang w:eastAsia="ar-SA"/>
      </w:rPr>
      <w:t xml:space="preserve"> / </w:t>
    </w:r>
    <w:r w:rsidRPr="005F63FE">
      <w:rPr>
        <w:rFonts w:ascii="Calibri" w:eastAsia="Calibri" w:hAnsi="Calibri" w:cs="Arial"/>
        <w:color w:val="808080"/>
        <w:sz w:val="18"/>
        <w:szCs w:val="18"/>
        <w:lang w:eastAsia="ar-SA"/>
      </w:rPr>
      <w:fldChar w:fldCharType="begin"/>
    </w:r>
    <w:r w:rsidRPr="005F63FE">
      <w:rPr>
        <w:rFonts w:ascii="Calibri" w:eastAsia="Calibri" w:hAnsi="Calibri" w:cs="Arial"/>
        <w:color w:val="808080"/>
        <w:sz w:val="18"/>
        <w:szCs w:val="18"/>
        <w:lang w:eastAsia="ar-SA"/>
      </w:rPr>
      <w:instrText xml:space="preserve"> NUMPAGES \*Arabic </w:instrText>
    </w:r>
    <w:r w:rsidRPr="005F63FE">
      <w:rPr>
        <w:rFonts w:ascii="Calibri" w:eastAsia="Calibri" w:hAnsi="Calibri" w:cs="Arial"/>
        <w:color w:val="808080"/>
        <w:sz w:val="18"/>
        <w:szCs w:val="18"/>
        <w:lang w:eastAsia="ar-SA"/>
      </w:rPr>
      <w:fldChar w:fldCharType="separate"/>
    </w:r>
    <w:r>
      <w:rPr>
        <w:rFonts w:ascii="Calibri" w:eastAsia="Calibri" w:hAnsi="Calibri" w:cs="Arial"/>
        <w:noProof/>
        <w:color w:val="808080"/>
        <w:sz w:val="18"/>
        <w:szCs w:val="18"/>
        <w:lang w:eastAsia="ar-SA"/>
      </w:rPr>
      <w:t>6</w:t>
    </w:r>
    <w:r w:rsidRPr="005F63FE">
      <w:rPr>
        <w:rFonts w:ascii="Calibri" w:eastAsia="Calibri" w:hAnsi="Calibri" w:cs="Arial"/>
        <w:color w:val="808080"/>
        <w:sz w:val="18"/>
        <w:szCs w:val="18"/>
        <w:lang w:eastAsia="ar-SA"/>
      </w:rPr>
      <w:fldChar w:fldCharType="end"/>
    </w:r>
  </w:p>
  <w:p w:rsidR="001E4CE8" w:rsidRPr="00B351C9" w:rsidRDefault="001E4CE8" w:rsidP="00B351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42D"/>
    <w:multiLevelType w:val="hybridMultilevel"/>
    <w:tmpl w:val="76869360"/>
    <w:lvl w:ilvl="0" w:tplc="BCEE87FE">
      <w:start w:val="1"/>
      <w:numFmt w:val="bullet"/>
      <w:lvlText w:val="-"/>
      <w:lvlJc w:val="left"/>
      <w:pPr>
        <w:tabs>
          <w:tab w:val="num" w:pos="360"/>
        </w:tabs>
        <w:ind w:left="340"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4306268"/>
    <w:multiLevelType w:val="hybridMultilevel"/>
    <w:tmpl w:val="D54C3CFE"/>
    <w:lvl w:ilvl="0" w:tplc="9AAA05E2">
      <w:start w:val="1"/>
      <w:numFmt w:val="bullet"/>
      <w:lvlText w:val="-"/>
      <w:lvlJc w:val="left"/>
      <w:pPr>
        <w:ind w:left="720" w:hanging="360"/>
      </w:pPr>
      <w:rPr>
        <w:rFonts w:ascii="Mathcad UniMath" w:hAnsi="Mathcad UniMath"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E00EA7"/>
    <w:multiLevelType w:val="singleLevel"/>
    <w:tmpl w:val="DEBC5434"/>
    <w:lvl w:ilvl="0">
      <w:start w:val="1"/>
      <w:numFmt w:val="bullet"/>
      <w:pStyle w:val="Listapunktowana"/>
      <w:lvlText w:val=""/>
      <w:lvlJc w:val="left"/>
      <w:pPr>
        <w:tabs>
          <w:tab w:val="num" w:pos="360"/>
        </w:tabs>
        <w:ind w:left="340" w:hanging="340"/>
      </w:pPr>
      <w:rPr>
        <w:rFonts w:ascii="Symbol" w:hAnsi="Symbol" w:hint="default"/>
      </w:rPr>
    </w:lvl>
  </w:abstractNum>
  <w:abstractNum w:abstractNumId="3">
    <w:nsid w:val="0695213A"/>
    <w:multiLevelType w:val="hybridMultilevel"/>
    <w:tmpl w:val="E7622C1A"/>
    <w:lvl w:ilvl="0" w:tplc="BCEE87FE">
      <w:start w:val="1"/>
      <w:numFmt w:val="bullet"/>
      <w:lvlText w:val="-"/>
      <w:lvlJc w:val="left"/>
      <w:pPr>
        <w:tabs>
          <w:tab w:val="num" w:pos="360"/>
        </w:tabs>
        <w:ind w:left="340" w:hanging="34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12394976"/>
    <w:multiLevelType w:val="hybridMultilevel"/>
    <w:tmpl w:val="4DEA6A74"/>
    <w:lvl w:ilvl="0" w:tplc="76702AFA">
      <w:start w:val="1"/>
      <w:numFmt w:val="lowerLetter"/>
      <w:pStyle w:val="wypunktowanie"/>
      <w:lvlText w:val="%1)"/>
      <w:lvlJc w:val="left"/>
      <w:pPr>
        <w:tabs>
          <w:tab w:val="num" w:pos="1140"/>
        </w:tabs>
        <w:ind w:left="1140" w:hanging="42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20AB76F7"/>
    <w:multiLevelType w:val="hybridMultilevel"/>
    <w:tmpl w:val="6E7E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0A84DDF"/>
    <w:multiLevelType w:val="hybridMultilevel"/>
    <w:tmpl w:val="5AB4457A"/>
    <w:lvl w:ilvl="0" w:tplc="04150001">
      <w:start w:val="1"/>
      <w:numFmt w:val="bullet"/>
      <w:lvlText w:val="-"/>
      <w:lvlJc w:val="left"/>
      <w:pPr>
        <w:tabs>
          <w:tab w:val="num" w:pos="360"/>
        </w:tabs>
        <w:ind w:left="340" w:hanging="34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340A2E31"/>
    <w:multiLevelType w:val="hybridMultilevel"/>
    <w:tmpl w:val="BDEA2CD0"/>
    <w:lvl w:ilvl="0" w:tplc="747C2EE8">
      <w:start w:val="1"/>
      <w:numFmt w:val="decimal"/>
      <w:lvlText w:val="%1."/>
      <w:lvlJc w:val="left"/>
      <w:pPr>
        <w:tabs>
          <w:tab w:val="num" w:pos="680"/>
        </w:tabs>
        <w:ind w:left="680" w:hanging="680"/>
      </w:pPr>
      <w:rPr>
        <w:rFonts w:hint="default"/>
        <w:b w:val="0"/>
        <w:i w:val="0"/>
        <w:sz w:val="24"/>
      </w:rPr>
    </w:lvl>
    <w:lvl w:ilvl="1" w:tplc="0CBA7C32">
      <w:start w:val="1"/>
      <w:numFmt w:val="bullet"/>
      <w:pStyle w:val="tre"/>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23A3BF3"/>
    <w:multiLevelType w:val="multilevel"/>
    <w:tmpl w:val="46361A54"/>
    <w:lvl w:ilvl="0">
      <w:start w:val="1"/>
      <w:numFmt w:val="decimal"/>
      <w:pStyle w:val="Nagwek1"/>
      <w:lvlText w:val="%1."/>
      <w:lvlJc w:val="left"/>
      <w:pPr>
        <w:tabs>
          <w:tab w:val="num" w:pos="360"/>
        </w:tabs>
        <w:ind w:left="340" w:hanging="340"/>
      </w:pPr>
      <w:rPr>
        <w:rFonts w:ascii="Arial" w:hAnsi="Arial" w:hint="default"/>
        <w:b/>
        <w:i w:val="0"/>
        <w:sz w:val="24"/>
        <w:u w:val="none"/>
      </w:rPr>
    </w:lvl>
    <w:lvl w:ilvl="1">
      <w:start w:val="1"/>
      <w:numFmt w:val="decimal"/>
      <w:pStyle w:val="Nagwek2"/>
      <w:lvlText w:val="%1.%2."/>
      <w:lvlJc w:val="left"/>
      <w:pPr>
        <w:tabs>
          <w:tab w:val="num" w:pos="576"/>
        </w:tabs>
        <w:ind w:left="576" w:hanging="576"/>
      </w:pPr>
      <w:rPr>
        <w:rFonts w:ascii="Arial" w:hAnsi="Arial" w:hint="default"/>
        <w:b/>
        <w:i w:val="0"/>
        <w:caps w:val="0"/>
        <w:vanish w:val="0"/>
        <w:sz w:val="22"/>
      </w:rPr>
    </w:lvl>
    <w:lvl w:ilvl="2">
      <w:start w:val="1"/>
      <w:numFmt w:val="decimal"/>
      <w:pStyle w:val="Nagwek3"/>
      <w:suff w:val="space"/>
      <w:lvlText w:val="%1.%2.%3."/>
      <w:lvlJc w:val="left"/>
      <w:pPr>
        <w:ind w:left="720" w:hanging="720"/>
      </w:pPr>
      <w:rPr>
        <w:rFonts w:ascii="Times New Roman" w:hAnsi="Times New Roman" w:hint="default"/>
        <w:b w:val="0"/>
        <w:i w:val="0"/>
        <w:sz w:val="22"/>
        <w:szCs w:val="22"/>
      </w:rPr>
    </w:lvl>
    <w:lvl w:ilvl="3">
      <w:start w:val="1"/>
      <w:numFmt w:val="decimal"/>
      <w:pStyle w:val="Nagwek4"/>
      <w:lvlText w:val="%1.%2.%3.%4"/>
      <w:lvlJc w:val="left"/>
      <w:pPr>
        <w:tabs>
          <w:tab w:val="num" w:pos="864"/>
        </w:tabs>
        <w:ind w:left="864" w:hanging="864"/>
      </w:pPr>
      <w:rPr>
        <w:rFonts w:ascii="Arial" w:hAnsi="Arial" w:hint="default"/>
        <w:b/>
        <w:i/>
        <w:color w:val="auto"/>
        <w:sz w:val="22"/>
      </w:rPr>
    </w:lvl>
    <w:lvl w:ilvl="4">
      <w:start w:val="1"/>
      <w:numFmt w:val="decimal"/>
      <w:pStyle w:val="Nagwek5"/>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7211FC9"/>
    <w:multiLevelType w:val="hybridMultilevel"/>
    <w:tmpl w:val="3EBE7D68"/>
    <w:lvl w:ilvl="0" w:tplc="FFFFFFFF">
      <w:start w:val="1"/>
      <w:numFmt w:val="bullet"/>
      <w:lvlText w:val="-"/>
      <w:lvlJc w:val="left"/>
      <w:pPr>
        <w:tabs>
          <w:tab w:val="num" w:pos="360"/>
        </w:tabs>
        <w:ind w:left="340" w:hanging="34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6B9B7188"/>
    <w:multiLevelType w:val="hybridMultilevel"/>
    <w:tmpl w:val="9EAE22F8"/>
    <w:lvl w:ilvl="0" w:tplc="BCEE87FE">
      <w:start w:val="1"/>
      <w:numFmt w:val="bullet"/>
      <w:lvlText w:val="-"/>
      <w:lvlJc w:val="left"/>
      <w:pPr>
        <w:tabs>
          <w:tab w:val="num" w:pos="360"/>
        </w:tabs>
        <w:ind w:left="340"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1"/>
  </w:num>
  <w:num w:numId="6">
    <w:abstractNumId w:val="10"/>
  </w:num>
  <w:num w:numId="7">
    <w:abstractNumId w:val="0"/>
  </w:num>
  <w:num w:numId="8">
    <w:abstractNumId w:val="6"/>
  </w:num>
  <w:num w:numId="9">
    <w:abstractNumId w:val="9"/>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lickAndTypeStyle w:val="Standardowy"/>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07"/>
    <w:rsid w:val="00000D6E"/>
    <w:rsid w:val="00003308"/>
    <w:rsid w:val="00005ABA"/>
    <w:rsid w:val="00013565"/>
    <w:rsid w:val="00015C2A"/>
    <w:rsid w:val="000201BD"/>
    <w:rsid w:val="00030502"/>
    <w:rsid w:val="0003788C"/>
    <w:rsid w:val="000379E2"/>
    <w:rsid w:val="00046FC6"/>
    <w:rsid w:val="00050D40"/>
    <w:rsid w:val="00053F13"/>
    <w:rsid w:val="00055CE7"/>
    <w:rsid w:val="0005616F"/>
    <w:rsid w:val="00057F87"/>
    <w:rsid w:val="00061FF1"/>
    <w:rsid w:val="00062F3D"/>
    <w:rsid w:val="000639B0"/>
    <w:rsid w:val="0006417A"/>
    <w:rsid w:val="00071922"/>
    <w:rsid w:val="00072005"/>
    <w:rsid w:val="000811E2"/>
    <w:rsid w:val="00082968"/>
    <w:rsid w:val="00083C32"/>
    <w:rsid w:val="00083FCE"/>
    <w:rsid w:val="00085BEB"/>
    <w:rsid w:val="00085FDC"/>
    <w:rsid w:val="0009061C"/>
    <w:rsid w:val="00090635"/>
    <w:rsid w:val="00091E43"/>
    <w:rsid w:val="00096D96"/>
    <w:rsid w:val="000A09FC"/>
    <w:rsid w:val="000A0D66"/>
    <w:rsid w:val="000B3CFB"/>
    <w:rsid w:val="000B5C55"/>
    <w:rsid w:val="000C00F0"/>
    <w:rsid w:val="000C0266"/>
    <w:rsid w:val="000C0BBE"/>
    <w:rsid w:val="000C4937"/>
    <w:rsid w:val="000C4D85"/>
    <w:rsid w:val="000C7A1D"/>
    <w:rsid w:val="000D0F7C"/>
    <w:rsid w:val="000D4712"/>
    <w:rsid w:val="000E1908"/>
    <w:rsid w:val="000E4726"/>
    <w:rsid w:val="000E76A8"/>
    <w:rsid w:val="000F3A0B"/>
    <w:rsid w:val="000F422E"/>
    <w:rsid w:val="000F6A76"/>
    <w:rsid w:val="001011EC"/>
    <w:rsid w:val="0010125C"/>
    <w:rsid w:val="00102CAB"/>
    <w:rsid w:val="00103828"/>
    <w:rsid w:val="001038BB"/>
    <w:rsid w:val="00105709"/>
    <w:rsid w:val="001156DE"/>
    <w:rsid w:val="00115BBC"/>
    <w:rsid w:val="00115F22"/>
    <w:rsid w:val="00117264"/>
    <w:rsid w:val="001203DF"/>
    <w:rsid w:val="001229F2"/>
    <w:rsid w:val="00123181"/>
    <w:rsid w:val="001254A5"/>
    <w:rsid w:val="00126831"/>
    <w:rsid w:val="00132E56"/>
    <w:rsid w:val="00133D5A"/>
    <w:rsid w:val="001417B0"/>
    <w:rsid w:val="00142600"/>
    <w:rsid w:val="00142BCE"/>
    <w:rsid w:val="00142E65"/>
    <w:rsid w:val="00143F49"/>
    <w:rsid w:val="001445F9"/>
    <w:rsid w:val="00144DF0"/>
    <w:rsid w:val="0014684B"/>
    <w:rsid w:val="00147CF4"/>
    <w:rsid w:val="00150688"/>
    <w:rsid w:val="001524F2"/>
    <w:rsid w:val="001571A7"/>
    <w:rsid w:val="00157E5F"/>
    <w:rsid w:val="001614D1"/>
    <w:rsid w:val="0016260D"/>
    <w:rsid w:val="0016365A"/>
    <w:rsid w:val="00164EC6"/>
    <w:rsid w:val="00165AE5"/>
    <w:rsid w:val="00167400"/>
    <w:rsid w:val="001749A6"/>
    <w:rsid w:val="00176286"/>
    <w:rsid w:val="00177227"/>
    <w:rsid w:val="00177FAF"/>
    <w:rsid w:val="001805B7"/>
    <w:rsid w:val="00180975"/>
    <w:rsid w:val="00180EB7"/>
    <w:rsid w:val="001821B1"/>
    <w:rsid w:val="00187D81"/>
    <w:rsid w:val="00192704"/>
    <w:rsid w:val="00193AD4"/>
    <w:rsid w:val="0019474D"/>
    <w:rsid w:val="00194C4B"/>
    <w:rsid w:val="001A2D33"/>
    <w:rsid w:val="001A3EBA"/>
    <w:rsid w:val="001B4179"/>
    <w:rsid w:val="001B52B5"/>
    <w:rsid w:val="001C16C7"/>
    <w:rsid w:val="001C5A56"/>
    <w:rsid w:val="001C5B07"/>
    <w:rsid w:val="001C7008"/>
    <w:rsid w:val="001D1B33"/>
    <w:rsid w:val="001D7702"/>
    <w:rsid w:val="001E4183"/>
    <w:rsid w:val="001E4CE8"/>
    <w:rsid w:val="001E6498"/>
    <w:rsid w:val="001E69AF"/>
    <w:rsid w:val="001F1B28"/>
    <w:rsid w:val="001F2BD1"/>
    <w:rsid w:val="001F553A"/>
    <w:rsid w:val="001F5EC9"/>
    <w:rsid w:val="0020220E"/>
    <w:rsid w:val="00202694"/>
    <w:rsid w:val="00203964"/>
    <w:rsid w:val="00206BDD"/>
    <w:rsid w:val="002110EB"/>
    <w:rsid w:val="002127CA"/>
    <w:rsid w:val="0021495F"/>
    <w:rsid w:val="00216654"/>
    <w:rsid w:val="00221DA5"/>
    <w:rsid w:val="002224FB"/>
    <w:rsid w:val="00224FD6"/>
    <w:rsid w:val="0022520E"/>
    <w:rsid w:val="002262EF"/>
    <w:rsid w:val="0023417A"/>
    <w:rsid w:val="002421B0"/>
    <w:rsid w:val="0024261B"/>
    <w:rsid w:val="00251694"/>
    <w:rsid w:val="0025413D"/>
    <w:rsid w:val="00254912"/>
    <w:rsid w:val="00255A58"/>
    <w:rsid w:val="00257DDA"/>
    <w:rsid w:val="00260519"/>
    <w:rsid w:val="0026089D"/>
    <w:rsid w:val="00260966"/>
    <w:rsid w:val="0026260B"/>
    <w:rsid w:val="0026630C"/>
    <w:rsid w:val="002668F2"/>
    <w:rsid w:val="002709EA"/>
    <w:rsid w:val="00273451"/>
    <w:rsid w:val="00273820"/>
    <w:rsid w:val="002748D7"/>
    <w:rsid w:val="00275619"/>
    <w:rsid w:val="00275FA6"/>
    <w:rsid w:val="00282D76"/>
    <w:rsid w:val="00291027"/>
    <w:rsid w:val="00291115"/>
    <w:rsid w:val="00291BB6"/>
    <w:rsid w:val="00294C34"/>
    <w:rsid w:val="002950C0"/>
    <w:rsid w:val="00296826"/>
    <w:rsid w:val="002A00DA"/>
    <w:rsid w:val="002A0E8B"/>
    <w:rsid w:val="002A26D0"/>
    <w:rsid w:val="002A6506"/>
    <w:rsid w:val="002A6CEE"/>
    <w:rsid w:val="002A71D0"/>
    <w:rsid w:val="002A757F"/>
    <w:rsid w:val="002A7D76"/>
    <w:rsid w:val="002B2F5E"/>
    <w:rsid w:val="002B3CB3"/>
    <w:rsid w:val="002B512E"/>
    <w:rsid w:val="002B539D"/>
    <w:rsid w:val="002B5F05"/>
    <w:rsid w:val="002C04E4"/>
    <w:rsid w:val="002C33F4"/>
    <w:rsid w:val="002C3C73"/>
    <w:rsid w:val="002C6B58"/>
    <w:rsid w:val="002D26F8"/>
    <w:rsid w:val="002D402E"/>
    <w:rsid w:val="002E11BA"/>
    <w:rsid w:val="002E132C"/>
    <w:rsid w:val="002E2025"/>
    <w:rsid w:val="002E3641"/>
    <w:rsid w:val="002E4DA7"/>
    <w:rsid w:val="002E4F25"/>
    <w:rsid w:val="002E63A5"/>
    <w:rsid w:val="002E7214"/>
    <w:rsid w:val="002F2148"/>
    <w:rsid w:val="003004A4"/>
    <w:rsid w:val="00302CD1"/>
    <w:rsid w:val="0030349E"/>
    <w:rsid w:val="00304CFC"/>
    <w:rsid w:val="003061EB"/>
    <w:rsid w:val="003064C0"/>
    <w:rsid w:val="0030673C"/>
    <w:rsid w:val="00310F06"/>
    <w:rsid w:val="00311CA0"/>
    <w:rsid w:val="00313E70"/>
    <w:rsid w:val="003168CC"/>
    <w:rsid w:val="00322FDE"/>
    <w:rsid w:val="003271E1"/>
    <w:rsid w:val="00330F16"/>
    <w:rsid w:val="0033560F"/>
    <w:rsid w:val="00335BD2"/>
    <w:rsid w:val="00335FC1"/>
    <w:rsid w:val="00340508"/>
    <w:rsid w:val="0034224E"/>
    <w:rsid w:val="003451CC"/>
    <w:rsid w:val="0034763A"/>
    <w:rsid w:val="00350959"/>
    <w:rsid w:val="00352822"/>
    <w:rsid w:val="00355D09"/>
    <w:rsid w:val="00357FE3"/>
    <w:rsid w:val="0036120B"/>
    <w:rsid w:val="003633A5"/>
    <w:rsid w:val="00371A75"/>
    <w:rsid w:val="00371FA3"/>
    <w:rsid w:val="00376035"/>
    <w:rsid w:val="00377439"/>
    <w:rsid w:val="00377C8D"/>
    <w:rsid w:val="0038219B"/>
    <w:rsid w:val="00383F1E"/>
    <w:rsid w:val="00383FD8"/>
    <w:rsid w:val="00384913"/>
    <w:rsid w:val="00386C87"/>
    <w:rsid w:val="00392078"/>
    <w:rsid w:val="003933EB"/>
    <w:rsid w:val="003941A9"/>
    <w:rsid w:val="003942ED"/>
    <w:rsid w:val="00395C2D"/>
    <w:rsid w:val="003A09EB"/>
    <w:rsid w:val="003A1AE9"/>
    <w:rsid w:val="003A2E7A"/>
    <w:rsid w:val="003A559E"/>
    <w:rsid w:val="003B0C63"/>
    <w:rsid w:val="003B24AD"/>
    <w:rsid w:val="003B3C33"/>
    <w:rsid w:val="003B7227"/>
    <w:rsid w:val="003B738A"/>
    <w:rsid w:val="003C1DB6"/>
    <w:rsid w:val="003D076B"/>
    <w:rsid w:val="003D3517"/>
    <w:rsid w:val="003D4457"/>
    <w:rsid w:val="003D4BE5"/>
    <w:rsid w:val="003D693E"/>
    <w:rsid w:val="003E7C56"/>
    <w:rsid w:val="003F0411"/>
    <w:rsid w:val="003F1C32"/>
    <w:rsid w:val="003F4185"/>
    <w:rsid w:val="00400F88"/>
    <w:rsid w:val="00410566"/>
    <w:rsid w:val="004124AE"/>
    <w:rsid w:val="004139FA"/>
    <w:rsid w:val="00414B13"/>
    <w:rsid w:val="00414E6E"/>
    <w:rsid w:val="004164AF"/>
    <w:rsid w:val="00422511"/>
    <w:rsid w:val="004261D6"/>
    <w:rsid w:val="00430830"/>
    <w:rsid w:val="00430BF3"/>
    <w:rsid w:val="004335EC"/>
    <w:rsid w:val="00440AFD"/>
    <w:rsid w:val="004449A0"/>
    <w:rsid w:val="004472A7"/>
    <w:rsid w:val="00451EF3"/>
    <w:rsid w:val="00453B9C"/>
    <w:rsid w:val="00460889"/>
    <w:rsid w:val="00461655"/>
    <w:rsid w:val="00463CBD"/>
    <w:rsid w:val="00465B90"/>
    <w:rsid w:val="004672EE"/>
    <w:rsid w:val="00471469"/>
    <w:rsid w:val="00471BB2"/>
    <w:rsid w:val="004721E0"/>
    <w:rsid w:val="00475749"/>
    <w:rsid w:val="004772F0"/>
    <w:rsid w:val="00480315"/>
    <w:rsid w:val="00480B26"/>
    <w:rsid w:val="00481802"/>
    <w:rsid w:val="00483466"/>
    <w:rsid w:val="00483F92"/>
    <w:rsid w:val="00487C47"/>
    <w:rsid w:val="004908F2"/>
    <w:rsid w:val="00493556"/>
    <w:rsid w:val="00496313"/>
    <w:rsid w:val="00497AB8"/>
    <w:rsid w:val="004A1C82"/>
    <w:rsid w:val="004A3B5B"/>
    <w:rsid w:val="004A6C81"/>
    <w:rsid w:val="004B41D0"/>
    <w:rsid w:val="004B65C9"/>
    <w:rsid w:val="004C11CD"/>
    <w:rsid w:val="004C2755"/>
    <w:rsid w:val="004C32CA"/>
    <w:rsid w:val="004C4C5D"/>
    <w:rsid w:val="004C5BC2"/>
    <w:rsid w:val="004C5CC5"/>
    <w:rsid w:val="004C6C55"/>
    <w:rsid w:val="004C7991"/>
    <w:rsid w:val="004C7BD3"/>
    <w:rsid w:val="004E055B"/>
    <w:rsid w:val="004E1346"/>
    <w:rsid w:val="004E18BB"/>
    <w:rsid w:val="004E1A85"/>
    <w:rsid w:val="004E2447"/>
    <w:rsid w:val="004E7E25"/>
    <w:rsid w:val="004F2A64"/>
    <w:rsid w:val="004F3830"/>
    <w:rsid w:val="004F7575"/>
    <w:rsid w:val="005027DB"/>
    <w:rsid w:val="00505BB4"/>
    <w:rsid w:val="00511267"/>
    <w:rsid w:val="00515085"/>
    <w:rsid w:val="00524E8C"/>
    <w:rsid w:val="0052533F"/>
    <w:rsid w:val="00530357"/>
    <w:rsid w:val="00533B2E"/>
    <w:rsid w:val="005376A9"/>
    <w:rsid w:val="00541082"/>
    <w:rsid w:val="0054116E"/>
    <w:rsid w:val="00541567"/>
    <w:rsid w:val="00542BB9"/>
    <w:rsid w:val="00542F0B"/>
    <w:rsid w:val="00543A8F"/>
    <w:rsid w:val="005451FE"/>
    <w:rsid w:val="0054647A"/>
    <w:rsid w:val="0055347F"/>
    <w:rsid w:val="00553688"/>
    <w:rsid w:val="00553A40"/>
    <w:rsid w:val="00553FBF"/>
    <w:rsid w:val="0055664C"/>
    <w:rsid w:val="005623E2"/>
    <w:rsid w:val="005645E8"/>
    <w:rsid w:val="00565DC4"/>
    <w:rsid w:val="00566593"/>
    <w:rsid w:val="00567731"/>
    <w:rsid w:val="00570A3D"/>
    <w:rsid w:val="00570F28"/>
    <w:rsid w:val="00572D21"/>
    <w:rsid w:val="00573160"/>
    <w:rsid w:val="005742B0"/>
    <w:rsid w:val="00576AA1"/>
    <w:rsid w:val="00577470"/>
    <w:rsid w:val="005778A8"/>
    <w:rsid w:val="00577ADE"/>
    <w:rsid w:val="00585C75"/>
    <w:rsid w:val="00593E28"/>
    <w:rsid w:val="0059523B"/>
    <w:rsid w:val="005A239E"/>
    <w:rsid w:val="005A6691"/>
    <w:rsid w:val="005A77DA"/>
    <w:rsid w:val="005B24F1"/>
    <w:rsid w:val="005B3A01"/>
    <w:rsid w:val="005B44D4"/>
    <w:rsid w:val="005B5B2C"/>
    <w:rsid w:val="005B75C3"/>
    <w:rsid w:val="005C1430"/>
    <w:rsid w:val="005C2205"/>
    <w:rsid w:val="005C5814"/>
    <w:rsid w:val="005D275A"/>
    <w:rsid w:val="005E5036"/>
    <w:rsid w:val="005E554D"/>
    <w:rsid w:val="005E76B6"/>
    <w:rsid w:val="005F3C1E"/>
    <w:rsid w:val="005F6A20"/>
    <w:rsid w:val="005F7E4D"/>
    <w:rsid w:val="006076A3"/>
    <w:rsid w:val="006076FB"/>
    <w:rsid w:val="006111D3"/>
    <w:rsid w:val="00612C0A"/>
    <w:rsid w:val="006131F0"/>
    <w:rsid w:val="006137A9"/>
    <w:rsid w:val="00613C0C"/>
    <w:rsid w:val="00616D50"/>
    <w:rsid w:val="0061761C"/>
    <w:rsid w:val="00621007"/>
    <w:rsid w:val="00621133"/>
    <w:rsid w:val="00622882"/>
    <w:rsid w:val="00623875"/>
    <w:rsid w:val="00625744"/>
    <w:rsid w:val="006301F5"/>
    <w:rsid w:val="00632E72"/>
    <w:rsid w:val="0063412C"/>
    <w:rsid w:val="00640FED"/>
    <w:rsid w:val="00642F6D"/>
    <w:rsid w:val="00644173"/>
    <w:rsid w:val="00644259"/>
    <w:rsid w:val="00645740"/>
    <w:rsid w:val="00645A51"/>
    <w:rsid w:val="00647941"/>
    <w:rsid w:val="00656E94"/>
    <w:rsid w:val="0066009D"/>
    <w:rsid w:val="006619BF"/>
    <w:rsid w:val="00672B65"/>
    <w:rsid w:val="00673431"/>
    <w:rsid w:val="00673850"/>
    <w:rsid w:val="006743B8"/>
    <w:rsid w:val="00677576"/>
    <w:rsid w:val="00682217"/>
    <w:rsid w:val="00695D53"/>
    <w:rsid w:val="00696611"/>
    <w:rsid w:val="006A3A4F"/>
    <w:rsid w:val="006A3C1F"/>
    <w:rsid w:val="006A5F8A"/>
    <w:rsid w:val="006A6F61"/>
    <w:rsid w:val="006A7D2F"/>
    <w:rsid w:val="006B0C2E"/>
    <w:rsid w:val="006B488B"/>
    <w:rsid w:val="006B5464"/>
    <w:rsid w:val="006B72E8"/>
    <w:rsid w:val="006B7F94"/>
    <w:rsid w:val="006C25C4"/>
    <w:rsid w:val="006C6651"/>
    <w:rsid w:val="006C6CB7"/>
    <w:rsid w:val="006D0055"/>
    <w:rsid w:val="006D17F2"/>
    <w:rsid w:val="006D449A"/>
    <w:rsid w:val="006D4E85"/>
    <w:rsid w:val="006D6D29"/>
    <w:rsid w:val="006E13C7"/>
    <w:rsid w:val="006E2F8C"/>
    <w:rsid w:val="006E5A7D"/>
    <w:rsid w:val="006E7B8A"/>
    <w:rsid w:val="006F0E0D"/>
    <w:rsid w:val="006F2FDD"/>
    <w:rsid w:val="006F559A"/>
    <w:rsid w:val="00710E22"/>
    <w:rsid w:val="007127EC"/>
    <w:rsid w:val="00714142"/>
    <w:rsid w:val="00721763"/>
    <w:rsid w:val="007268F5"/>
    <w:rsid w:val="0073018D"/>
    <w:rsid w:val="00731ADB"/>
    <w:rsid w:val="00733D12"/>
    <w:rsid w:val="007350AC"/>
    <w:rsid w:val="00735983"/>
    <w:rsid w:val="00735A0A"/>
    <w:rsid w:val="00736A31"/>
    <w:rsid w:val="00741663"/>
    <w:rsid w:val="00741B42"/>
    <w:rsid w:val="007453F4"/>
    <w:rsid w:val="00745C86"/>
    <w:rsid w:val="00747316"/>
    <w:rsid w:val="00751FAE"/>
    <w:rsid w:val="007574FC"/>
    <w:rsid w:val="00757C3B"/>
    <w:rsid w:val="007623C1"/>
    <w:rsid w:val="007660AE"/>
    <w:rsid w:val="007702C3"/>
    <w:rsid w:val="00770EE8"/>
    <w:rsid w:val="00774333"/>
    <w:rsid w:val="0077633B"/>
    <w:rsid w:val="0078035E"/>
    <w:rsid w:val="00783208"/>
    <w:rsid w:val="00785BBA"/>
    <w:rsid w:val="007866C3"/>
    <w:rsid w:val="007920FD"/>
    <w:rsid w:val="0079340E"/>
    <w:rsid w:val="00795EF7"/>
    <w:rsid w:val="007A0E27"/>
    <w:rsid w:val="007A1831"/>
    <w:rsid w:val="007A24C4"/>
    <w:rsid w:val="007A40BE"/>
    <w:rsid w:val="007A5E44"/>
    <w:rsid w:val="007B3B6A"/>
    <w:rsid w:val="007B4CC4"/>
    <w:rsid w:val="007B61AA"/>
    <w:rsid w:val="007B6310"/>
    <w:rsid w:val="007B6384"/>
    <w:rsid w:val="007C15F3"/>
    <w:rsid w:val="007C243D"/>
    <w:rsid w:val="007C5B1F"/>
    <w:rsid w:val="007D2605"/>
    <w:rsid w:val="007D3BBE"/>
    <w:rsid w:val="007D404D"/>
    <w:rsid w:val="007D43AA"/>
    <w:rsid w:val="007D69B0"/>
    <w:rsid w:val="007D71AA"/>
    <w:rsid w:val="007D78CB"/>
    <w:rsid w:val="007E3CDE"/>
    <w:rsid w:val="007E4AC6"/>
    <w:rsid w:val="007E62DD"/>
    <w:rsid w:val="007F06F4"/>
    <w:rsid w:val="007F0DCF"/>
    <w:rsid w:val="007F1A46"/>
    <w:rsid w:val="007F2AE4"/>
    <w:rsid w:val="007F5321"/>
    <w:rsid w:val="007F5EDB"/>
    <w:rsid w:val="007F6A7D"/>
    <w:rsid w:val="007F6D68"/>
    <w:rsid w:val="00803A90"/>
    <w:rsid w:val="0081189A"/>
    <w:rsid w:val="00811CB8"/>
    <w:rsid w:val="00814A3D"/>
    <w:rsid w:val="00814B10"/>
    <w:rsid w:val="008227F5"/>
    <w:rsid w:val="00824D1E"/>
    <w:rsid w:val="0082657E"/>
    <w:rsid w:val="00826647"/>
    <w:rsid w:val="00827E0F"/>
    <w:rsid w:val="0083348C"/>
    <w:rsid w:val="008377ED"/>
    <w:rsid w:val="00837885"/>
    <w:rsid w:val="00837F05"/>
    <w:rsid w:val="00840BB2"/>
    <w:rsid w:val="00841C38"/>
    <w:rsid w:val="00844E00"/>
    <w:rsid w:val="008509E2"/>
    <w:rsid w:val="0085231A"/>
    <w:rsid w:val="00857333"/>
    <w:rsid w:val="00863640"/>
    <w:rsid w:val="008636CC"/>
    <w:rsid w:val="008732EA"/>
    <w:rsid w:val="00875B4A"/>
    <w:rsid w:val="00880B2C"/>
    <w:rsid w:val="00880F88"/>
    <w:rsid w:val="008818C9"/>
    <w:rsid w:val="00884078"/>
    <w:rsid w:val="008860E7"/>
    <w:rsid w:val="00886CB2"/>
    <w:rsid w:val="0088707F"/>
    <w:rsid w:val="00894C29"/>
    <w:rsid w:val="008975F6"/>
    <w:rsid w:val="008A0CDD"/>
    <w:rsid w:val="008A16B2"/>
    <w:rsid w:val="008A3105"/>
    <w:rsid w:val="008A40BF"/>
    <w:rsid w:val="008B64E0"/>
    <w:rsid w:val="008B6567"/>
    <w:rsid w:val="008C281F"/>
    <w:rsid w:val="008C3D0D"/>
    <w:rsid w:val="008C4B35"/>
    <w:rsid w:val="008C54B8"/>
    <w:rsid w:val="008C555B"/>
    <w:rsid w:val="008C6FBD"/>
    <w:rsid w:val="008C71D7"/>
    <w:rsid w:val="008D0134"/>
    <w:rsid w:val="008D5C66"/>
    <w:rsid w:val="008E0B3C"/>
    <w:rsid w:val="008E2119"/>
    <w:rsid w:val="008F1A1A"/>
    <w:rsid w:val="008F2069"/>
    <w:rsid w:val="008F2432"/>
    <w:rsid w:val="008F6139"/>
    <w:rsid w:val="009001E5"/>
    <w:rsid w:val="00901BD2"/>
    <w:rsid w:val="00903864"/>
    <w:rsid w:val="00907422"/>
    <w:rsid w:val="009239CB"/>
    <w:rsid w:val="009259DA"/>
    <w:rsid w:val="00926D42"/>
    <w:rsid w:val="009322F6"/>
    <w:rsid w:val="009332E8"/>
    <w:rsid w:val="00933600"/>
    <w:rsid w:val="00934321"/>
    <w:rsid w:val="009345D5"/>
    <w:rsid w:val="0094080F"/>
    <w:rsid w:val="00942AEE"/>
    <w:rsid w:val="00943154"/>
    <w:rsid w:val="00944543"/>
    <w:rsid w:val="0094587C"/>
    <w:rsid w:val="00950F57"/>
    <w:rsid w:val="00951266"/>
    <w:rsid w:val="0095473C"/>
    <w:rsid w:val="009564D8"/>
    <w:rsid w:val="00960192"/>
    <w:rsid w:val="00963E8A"/>
    <w:rsid w:val="009672F4"/>
    <w:rsid w:val="00970B25"/>
    <w:rsid w:val="00976F44"/>
    <w:rsid w:val="0098030E"/>
    <w:rsid w:val="0098327E"/>
    <w:rsid w:val="00983979"/>
    <w:rsid w:val="00985515"/>
    <w:rsid w:val="009938C8"/>
    <w:rsid w:val="009943B2"/>
    <w:rsid w:val="00994458"/>
    <w:rsid w:val="009967B3"/>
    <w:rsid w:val="009A2455"/>
    <w:rsid w:val="009A311E"/>
    <w:rsid w:val="009B230C"/>
    <w:rsid w:val="009B3CA8"/>
    <w:rsid w:val="009B402F"/>
    <w:rsid w:val="009B5190"/>
    <w:rsid w:val="009B68DA"/>
    <w:rsid w:val="009B7922"/>
    <w:rsid w:val="009C072F"/>
    <w:rsid w:val="009C142C"/>
    <w:rsid w:val="009C2DD4"/>
    <w:rsid w:val="009C3644"/>
    <w:rsid w:val="009C4D7E"/>
    <w:rsid w:val="009C589F"/>
    <w:rsid w:val="009C74A2"/>
    <w:rsid w:val="009D01F2"/>
    <w:rsid w:val="009D0954"/>
    <w:rsid w:val="009D0E42"/>
    <w:rsid w:val="009D61D0"/>
    <w:rsid w:val="009D7165"/>
    <w:rsid w:val="009E1335"/>
    <w:rsid w:val="009E209A"/>
    <w:rsid w:val="009E2C9A"/>
    <w:rsid w:val="009E3047"/>
    <w:rsid w:val="009E4B84"/>
    <w:rsid w:val="009E6279"/>
    <w:rsid w:val="009F2731"/>
    <w:rsid w:val="009F3E8B"/>
    <w:rsid w:val="009F5A33"/>
    <w:rsid w:val="00A02AD4"/>
    <w:rsid w:val="00A03A3B"/>
    <w:rsid w:val="00A040D1"/>
    <w:rsid w:val="00A049B7"/>
    <w:rsid w:val="00A11720"/>
    <w:rsid w:val="00A149C6"/>
    <w:rsid w:val="00A1669F"/>
    <w:rsid w:val="00A16EC9"/>
    <w:rsid w:val="00A17A1F"/>
    <w:rsid w:val="00A23B06"/>
    <w:rsid w:val="00A259C2"/>
    <w:rsid w:val="00A34E9B"/>
    <w:rsid w:val="00A37145"/>
    <w:rsid w:val="00A40A92"/>
    <w:rsid w:val="00A40D8A"/>
    <w:rsid w:val="00A4257C"/>
    <w:rsid w:val="00A42AE2"/>
    <w:rsid w:val="00A5401D"/>
    <w:rsid w:val="00A5467C"/>
    <w:rsid w:val="00A54BF4"/>
    <w:rsid w:val="00A558C4"/>
    <w:rsid w:val="00A716D1"/>
    <w:rsid w:val="00A814D8"/>
    <w:rsid w:val="00A83068"/>
    <w:rsid w:val="00A852DC"/>
    <w:rsid w:val="00A949C1"/>
    <w:rsid w:val="00A95648"/>
    <w:rsid w:val="00AA084A"/>
    <w:rsid w:val="00AA0C3A"/>
    <w:rsid w:val="00AA2269"/>
    <w:rsid w:val="00AA277D"/>
    <w:rsid w:val="00AA5462"/>
    <w:rsid w:val="00AA669C"/>
    <w:rsid w:val="00AA68E5"/>
    <w:rsid w:val="00AB52A3"/>
    <w:rsid w:val="00AC14E0"/>
    <w:rsid w:val="00AC464A"/>
    <w:rsid w:val="00AC482F"/>
    <w:rsid w:val="00AC4B56"/>
    <w:rsid w:val="00AC4B69"/>
    <w:rsid w:val="00AC6818"/>
    <w:rsid w:val="00AC6D26"/>
    <w:rsid w:val="00AD10D6"/>
    <w:rsid w:val="00AD177A"/>
    <w:rsid w:val="00AD1BE0"/>
    <w:rsid w:val="00AD1CC8"/>
    <w:rsid w:val="00AD75D6"/>
    <w:rsid w:val="00AE143C"/>
    <w:rsid w:val="00AE36D7"/>
    <w:rsid w:val="00AE41C4"/>
    <w:rsid w:val="00AE49F8"/>
    <w:rsid w:val="00AE7738"/>
    <w:rsid w:val="00AF2F09"/>
    <w:rsid w:val="00AF4547"/>
    <w:rsid w:val="00AF4B08"/>
    <w:rsid w:val="00AF56A8"/>
    <w:rsid w:val="00AF6F82"/>
    <w:rsid w:val="00B01DD4"/>
    <w:rsid w:val="00B025D1"/>
    <w:rsid w:val="00B072AE"/>
    <w:rsid w:val="00B11041"/>
    <w:rsid w:val="00B159BD"/>
    <w:rsid w:val="00B20A22"/>
    <w:rsid w:val="00B230AD"/>
    <w:rsid w:val="00B2320E"/>
    <w:rsid w:val="00B23610"/>
    <w:rsid w:val="00B32361"/>
    <w:rsid w:val="00B32A4C"/>
    <w:rsid w:val="00B351C9"/>
    <w:rsid w:val="00B37A21"/>
    <w:rsid w:val="00B40992"/>
    <w:rsid w:val="00B42404"/>
    <w:rsid w:val="00B43B0F"/>
    <w:rsid w:val="00B447C3"/>
    <w:rsid w:val="00B45CFD"/>
    <w:rsid w:val="00B4797B"/>
    <w:rsid w:val="00B5117E"/>
    <w:rsid w:val="00B51DE3"/>
    <w:rsid w:val="00B55051"/>
    <w:rsid w:val="00B57EED"/>
    <w:rsid w:val="00B61233"/>
    <w:rsid w:val="00B61ACB"/>
    <w:rsid w:val="00B633FC"/>
    <w:rsid w:val="00B65964"/>
    <w:rsid w:val="00B700FD"/>
    <w:rsid w:val="00B751E2"/>
    <w:rsid w:val="00B81AB8"/>
    <w:rsid w:val="00B8250A"/>
    <w:rsid w:val="00B834E6"/>
    <w:rsid w:val="00B84321"/>
    <w:rsid w:val="00B84F73"/>
    <w:rsid w:val="00B910AF"/>
    <w:rsid w:val="00B96702"/>
    <w:rsid w:val="00B9681C"/>
    <w:rsid w:val="00B97EA0"/>
    <w:rsid w:val="00BA43DD"/>
    <w:rsid w:val="00BA4543"/>
    <w:rsid w:val="00BA5577"/>
    <w:rsid w:val="00BA66A9"/>
    <w:rsid w:val="00BA78E4"/>
    <w:rsid w:val="00BB0FF0"/>
    <w:rsid w:val="00BB6C83"/>
    <w:rsid w:val="00BB76A3"/>
    <w:rsid w:val="00BC18EC"/>
    <w:rsid w:val="00BC2408"/>
    <w:rsid w:val="00BC2903"/>
    <w:rsid w:val="00BC5310"/>
    <w:rsid w:val="00BC6A31"/>
    <w:rsid w:val="00BD06BE"/>
    <w:rsid w:val="00BD0835"/>
    <w:rsid w:val="00BD4A7F"/>
    <w:rsid w:val="00BD5FED"/>
    <w:rsid w:val="00BD6834"/>
    <w:rsid w:val="00BE298A"/>
    <w:rsid w:val="00BE675A"/>
    <w:rsid w:val="00BF07DD"/>
    <w:rsid w:val="00BF2886"/>
    <w:rsid w:val="00BF2C73"/>
    <w:rsid w:val="00BF4CA9"/>
    <w:rsid w:val="00BF699F"/>
    <w:rsid w:val="00BF74A7"/>
    <w:rsid w:val="00C0166A"/>
    <w:rsid w:val="00C05915"/>
    <w:rsid w:val="00C1270C"/>
    <w:rsid w:val="00C23D07"/>
    <w:rsid w:val="00C23E02"/>
    <w:rsid w:val="00C30C2A"/>
    <w:rsid w:val="00C3103B"/>
    <w:rsid w:val="00C33B49"/>
    <w:rsid w:val="00C37ECE"/>
    <w:rsid w:val="00C41DF9"/>
    <w:rsid w:val="00C4204D"/>
    <w:rsid w:val="00C42465"/>
    <w:rsid w:val="00C42B6B"/>
    <w:rsid w:val="00C42CF9"/>
    <w:rsid w:val="00C43F1A"/>
    <w:rsid w:val="00C44193"/>
    <w:rsid w:val="00C4517E"/>
    <w:rsid w:val="00C50825"/>
    <w:rsid w:val="00C52219"/>
    <w:rsid w:val="00C53053"/>
    <w:rsid w:val="00C53604"/>
    <w:rsid w:val="00C5628A"/>
    <w:rsid w:val="00C56B18"/>
    <w:rsid w:val="00C60783"/>
    <w:rsid w:val="00C61B1D"/>
    <w:rsid w:val="00C738F5"/>
    <w:rsid w:val="00C7454A"/>
    <w:rsid w:val="00C84CFF"/>
    <w:rsid w:val="00C872FA"/>
    <w:rsid w:val="00C879D1"/>
    <w:rsid w:val="00C93956"/>
    <w:rsid w:val="00C9405D"/>
    <w:rsid w:val="00C9566D"/>
    <w:rsid w:val="00C95BDE"/>
    <w:rsid w:val="00C9759D"/>
    <w:rsid w:val="00CA37DA"/>
    <w:rsid w:val="00CA3E5F"/>
    <w:rsid w:val="00CA6EDD"/>
    <w:rsid w:val="00CA7A99"/>
    <w:rsid w:val="00CB4025"/>
    <w:rsid w:val="00CB655F"/>
    <w:rsid w:val="00CC5F72"/>
    <w:rsid w:val="00CD09AC"/>
    <w:rsid w:val="00CD313B"/>
    <w:rsid w:val="00CD37FB"/>
    <w:rsid w:val="00CD56D1"/>
    <w:rsid w:val="00CD595F"/>
    <w:rsid w:val="00CD6285"/>
    <w:rsid w:val="00CE0B13"/>
    <w:rsid w:val="00CE0FA4"/>
    <w:rsid w:val="00CE3C5F"/>
    <w:rsid w:val="00CE5295"/>
    <w:rsid w:val="00CF03F2"/>
    <w:rsid w:val="00CF43BF"/>
    <w:rsid w:val="00D0243C"/>
    <w:rsid w:val="00D06C69"/>
    <w:rsid w:val="00D13992"/>
    <w:rsid w:val="00D14C76"/>
    <w:rsid w:val="00D159B9"/>
    <w:rsid w:val="00D1665F"/>
    <w:rsid w:val="00D17A73"/>
    <w:rsid w:val="00D24461"/>
    <w:rsid w:val="00D24D4F"/>
    <w:rsid w:val="00D2527C"/>
    <w:rsid w:val="00D260DF"/>
    <w:rsid w:val="00D27879"/>
    <w:rsid w:val="00D30431"/>
    <w:rsid w:val="00D3111B"/>
    <w:rsid w:val="00D31BDE"/>
    <w:rsid w:val="00D43176"/>
    <w:rsid w:val="00D435D3"/>
    <w:rsid w:val="00D44872"/>
    <w:rsid w:val="00D47D1D"/>
    <w:rsid w:val="00D51404"/>
    <w:rsid w:val="00D52438"/>
    <w:rsid w:val="00D60210"/>
    <w:rsid w:val="00D61F5B"/>
    <w:rsid w:val="00D663E5"/>
    <w:rsid w:val="00D67882"/>
    <w:rsid w:val="00D67BC6"/>
    <w:rsid w:val="00D708C7"/>
    <w:rsid w:val="00D7189C"/>
    <w:rsid w:val="00D80E5C"/>
    <w:rsid w:val="00D84018"/>
    <w:rsid w:val="00D84A1A"/>
    <w:rsid w:val="00D86506"/>
    <w:rsid w:val="00D8797E"/>
    <w:rsid w:val="00DA2A7D"/>
    <w:rsid w:val="00DA667D"/>
    <w:rsid w:val="00DA706F"/>
    <w:rsid w:val="00DA7896"/>
    <w:rsid w:val="00DC419F"/>
    <w:rsid w:val="00DC640E"/>
    <w:rsid w:val="00DC7E34"/>
    <w:rsid w:val="00DD1627"/>
    <w:rsid w:val="00DD1C03"/>
    <w:rsid w:val="00DD2A1D"/>
    <w:rsid w:val="00DD3A73"/>
    <w:rsid w:val="00DD4C5E"/>
    <w:rsid w:val="00DD50B6"/>
    <w:rsid w:val="00DD5C06"/>
    <w:rsid w:val="00DD6387"/>
    <w:rsid w:val="00DD66A6"/>
    <w:rsid w:val="00DE3243"/>
    <w:rsid w:val="00DF0122"/>
    <w:rsid w:val="00DF042D"/>
    <w:rsid w:val="00DF05EA"/>
    <w:rsid w:val="00DF3C47"/>
    <w:rsid w:val="00E01A3E"/>
    <w:rsid w:val="00E049BB"/>
    <w:rsid w:val="00E05BC1"/>
    <w:rsid w:val="00E078AC"/>
    <w:rsid w:val="00E116E0"/>
    <w:rsid w:val="00E11AE1"/>
    <w:rsid w:val="00E1229F"/>
    <w:rsid w:val="00E21005"/>
    <w:rsid w:val="00E33C52"/>
    <w:rsid w:val="00E34DDC"/>
    <w:rsid w:val="00E350EA"/>
    <w:rsid w:val="00E41260"/>
    <w:rsid w:val="00E55512"/>
    <w:rsid w:val="00E60023"/>
    <w:rsid w:val="00E64D3F"/>
    <w:rsid w:val="00E66278"/>
    <w:rsid w:val="00E705D9"/>
    <w:rsid w:val="00E70F2D"/>
    <w:rsid w:val="00E722F3"/>
    <w:rsid w:val="00E72744"/>
    <w:rsid w:val="00E76294"/>
    <w:rsid w:val="00E76C9A"/>
    <w:rsid w:val="00E77E87"/>
    <w:rsid w:val="00E81147"/>
    <w:rsid w:val="00E834AF"/>
    <w:rsid w:val="00E86299"/>
    <w:rsid w:val="00E90236"/>
    <w:rsid w:val="00E937EE"/>
    <w:rsid w:val="00E9386A"/>
    <w:rsid w:val="00E94D06"/>
    <w:rsid w:val="00EA05ED"/>
    <w:rsid w:val="00EA391A"/>
    <w:rsid w:val="00EA72C1"/>
    <w:rsid w:val="00EB042D"/>
    <w:rsid w:val="00EB3BF7"/>
    <w:rsid w:val="00EB41A7"/>
    <w:rsid w:val="00EC0101"/>
    <w:rsid w:val="00EC383C"/>
    <w:rsid w:val="00EC453E"/>
    <w:rsid w:val="00EC5710"/>
    <w:rsid w:val="00EC7F28"/>
    <w:rsid w:val="00ED0785"/>
    <w:rsid w:val="00ED0AFA"/>
    <w:rsid w:val="00ED0E6B"/>
    <w:rsid w:val="00ED11BC"/>
    <w:rsid w:val="00ED1AE6"/>
    <w:rsid w:val="00ED3BBB"/>
    <w:rsid w:val="00ED5BEC"/>
    <w:rsid w:val="00ED7321"/>
    <w:rsid w:val="00EE18AA"/>
    <w:rsid w:val="00EE1FF2"/>
    <w:rsid w:val="00EE388B"/>
    <w:rsid w:val="00EE62C1"/>
    <w:rsid w:val="00EE7465"/>
    <w:rsid w:val="00EF077C"/>
    <w:rsid w:val="00EF6052"/>
    <w:rsid w:val="00EF651D"/>
    <w:rsid w:val="00F10E0C"/>
    <w:rsid w:val="00F119BB"/>
    <w:rsid w:val="00F16207"/>
    <w:rsid w:val="00F20245"/>
    <w:rsid w:val="00F21138"/>
    <w:rsid w:val="00F215A5"/>
    <w:rsid w:val="00F2216D"/>
    <w:rsid w:val="00F274A6"/>
    <w:rsid w:val="00F3219D"/>
    <w:rsid w:val="00F41832"/>
    <w:rsid w:val="00F41B5D"/>
    <w:rsid w:val="00F43308"/>
    <w:rsid w:val="00F43AB8"/>
    <w:rsid w:val="00F44390"/>
    <w:rsid w:val="00F464BE"/>
    <w:rsid w:val="00F4762B"/>
    <w:rsid w:val="00F546B5"/>
    <w:rsid w:val="00F55F8C"/>
    <w:rsid w:val="00F6307D"/>
    <w:rsid w:val="00F64415"/>
    <w:rsid w:val="00F66016"/>
    <w:rsid w:val="00F6778B"/>
    <w:rsid w:val="00F677B7"/>
    <w:rsid w:val="00F70015"/>
    <w:rsid w:val="00F74CCC"/>
    <w:rsid w:val="00F76606"/>
    <w:rsid w:val="00F7661D"/>
    <w:rsid w:val="00F84AA8"/>
    <w:rsid w:val="00F85499"/>
    <w:rsid w:val="00F869DA"/>
    <w:rsid w:val="00F92D56"/>
    <w:rsid w:val="00F95505"/>
    <w:rsid w:val="00FA0BC5"/>
    <w:rsid w:val="00FA4991"/>
    <w:rsid w:val="00FA4DBB"/>
    <w:rsid w:val="00FA4EE1"/>
    <w:rsid w:val="00FA50AC"/>
    <w:rsid w:val="00FA702C"/>
    <w:rsid w:val="00FB584E"/>
    <w:rsid w:val="00FB7182"/>
    <w:rsid w:val="00FB7E48"/>
    <w:rsid w:val="00FC39ED"/>
    <w:rsid w:val="00FC6B5D"/>
    <w:rsid w:val="00FD34B6"/>
    <w:rsid w:val="00FD4126"/>
    <w:rsid w:val="00FD50DE"/>
    <w:rsid w:val="00FD5B1C"/>
    <w:rsid w:val="00FD68FC"/>
    <w:rsid w:val="00FD72A6"/>
    <w:rsid w:val="00FD79FB"/>
    <w:rsid w:val="00FE0DCC"/>
    <w:rsid w:val="00FE1C6B"/>
    <w:rsid w:val="00FE1E6D"/>
    <w:rsid w:val="00FE3CA9"/>
    <w:rsid w:val="00FE4D0E"/>
    <w:rsid w:val="00FF0219"/>
    <w:rsid w:val="00FF27FC"/>
    <w:rsid w:val="00FF64A7"/>
    <w:rsid w:val="00FF7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CF03F2"/>
    <w:pPr>
      <w:keepNext/>
      <w:numPr>
        <w:numId w:val="1"/>
      </w:numPr>
      <w:tabs>
        <w:tab w:val="left" w:pos="726"/>
      </w:tabs>
      <w:spacing w:before="240" w:after="120"/>
      <w:outlineLvl w:val="0"/>
    </w:pPr>
    <w:rPr>
      <w:rFonts w:ascii="Arial" w:hAnsi="Arial" w:cs="Arial"/>
      <w:b/>
      <w:bCs/>
      <w:kern w:val="32"/>
      <w:szCs w:val="32"/>
    </w:rPr>
  </w:style>
  <w:style w:type="paragraph" w:styleId="Nagwek2">
    <w:name w:val="heading 2"/>
    <w:basedOn w:val="Normalny"/>
    <w:next w:val="specyfikacja"/>
    <w:link w:val="Nagwek2Znak"/>
    <w:qFormat/>
    <w:rsid w:val="00CF03F2"/>
    <w:pPr>
      <w:keepNext/>
      <w:numPr>
        <w:ilvl w:val="1"/>
        <w:numId w:val="1"/>
      </w:numPr>
      <w:spacing w:before="240" w:after="120"/>
      <w:outlineLvl w:val="1"/>
    </w:pPr>
    <w:rPr>
      <w:rFonts w:ascii="Arial" w:hAnsi="Arial" w:cs="Arial"/>
      <w:b/>
      <w:bCs/>
      <w:iCs/>
      <w:sz w:val="22"/>
      <w:szCs w:val="28"/>
      <w:u w:val="single"/>
    </w:rPr>
  </w:style>
  <w:style w:type="paragraph" w:styleId="Nagwek3">
    <w:name w:val="heading 3"/>
    <w:basedOn w:val="Normalny"/>
    <w:next w:val="specyfikacja"/>
    <w:qFormat/>
    <w:rsid w:val="00CF03F2"/>
    <w:pPr>
      <w:keepNext/>
      <w:numPr>
        <w:ilvl w:val="2"/>
        <w:numId w:val="1"/>
      </w:numPr>
      <w:spacing w:before="240" w:after="120"/>
      <w:outlineLvl w:val="2"/>
    </w:pPr>
    <w:rPr>
      <w:rFonts w:cs="Arial"/>
      <w:bCs/>
      <w:sz w:val="22"/>
      <w:szCs w:val="26"/>
    </w:rPr>
  </w:style>
  <w:style w:type="paragraph" w:styleId="Nagwek4">
    <w:name w:val="heading 4"/>
    <w:basedOn w:val="Normalny"/>
    <w:next w:val="specyfikacja"/>
    <w:qFormat/>
    <w:rsid w:val="00CF03F2"/>
    <w:pPr>
      <w:keepNext/>
      <w:numPr>
        <w:ilvl w:val="3"/>
        <w:numId w:val="1"/>
      </w:numPr>
      <w:spacing w:before="240" w:after="60"/>
      <w:jc w:val="center"/>
      <w:outlineLvl w:val="3"/>
    </w:pPr>
    <w:rPr>
      <w:rFonts w:ascii="Arial" w:hAnsi="Arial"/>
      <w:b/>
      <w:bCs/>
      <w:i/>
      <w:sz w:val="22"/>
      <w:szCs w:val="28"/>
    </w:rPr>
  </w:style>
  <w:style w:type="paragraph" w:styleId="Nagwek5">
    <w:name w:val="heading 5"/>
    <w:basedOn w:val="Normalny"/>
    <w:next w:val="Normalny"/>
    <w:qFormat/>
    <w:rsid w:val="00CF03F2"/>
    <w:pPr>
      <w:numPr>
        <w:ilvl w:val="4"/>
        <w:numId w:val="1"/>
      </w:numPr>
      <w:spacing w:before="240" w:after="60"/>
      <w:outlineLvl w:val="4"/>
    </w:pPr>
    <w:rPr>
      <w:b/>
      <w:bCs/>
      <w:i/>
      <w:iCs/>
      <w:sz w:val="26"/>
      <w:szCs w:val="26"/>
    </w:rPr>
  </w:style>
  <w:style w:type="paragraph" w:styleId="Nagwek6">
    <w:name w:val="heading 6"/>
    <w:basedOn w:val="Normalny"/>
    <w:next w:val="Normalny"/>
    <w:qFormat/>
    <w:pPr>
      <w:keepNext/>
      <w:outlineLvl w:val="5"/>
    </w:pPr>
    <w:rPr>
      <w:b/>
      <w:bCs/>
      <w:sz w:val="22"/>
    </w:rPr>
  </w:style>
  <w:style w:type="paragraph" w:styleId="Nagwek7">
    <w:name w:val="heading 7"/>
    <w:basedOn w:val="Normalny"/>
    <w:next w:val="Normalny"/>
    <w:qFormat/>
    <w:pPr>
      <w:autoSpaceDE w:val="0"/>
      <w:autoSpaceDN w:val="0"/>
      <w:spacing w:before="240" w:after="60"/>
      <w:outlineLvl w:val="6"/>
    </w:pPr>
    <w:rPr>
      <w:rFonts w:ascii="Arial" w:hAnsi="Arial" w:cs="Arial"/>
      <w:sz w:val="20"/>
    </w:rPr>
  </w:style>
  <w:style w:type="paragraph" w:styleId="Nagwek8">
    <w:name w:val="heading 8"/>
    <w:basedOn w:val="Normalny"/>
    <w:next w:val="Normalny"/>
    <w:qFormat/>
    <w:pPr>
      <w:autoSpaceDE w:val="0"/>
      <w:autoSpaceDN w:val="0"/>
      <w:spacing w:before="240" w:after="60"/>
      <w:outlineLvl w:val="7"/>
    </w:pPr>
    <w:rPr>
      <w:rFonts w:ascii="Arial" w:hAnsi="Arial" w:cs="Arial"/>
      <w:i/>
      <w:iCs/>
      <w:sz w:val="20"/>
    </w:rPr>
  </w:style>
  <w:style w:type="paragraph" w:styleId="Nagwek9">
    <w:name w:val="heading 9"/>
    <w:basedOn w:val="Normalny"/>
    <w:next w:val="Normalny"/>
    <w:qFormat/>
    <w:pPr>
      <w:keepNext/>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ecyfikacja">
    <w:name w:val="specyfikacja"/>
    <w:basedOn w:val="Normalny"/>
    <w:pPr>
      <w:spacing w:after="120"/>
    </w:pPr>
    <w:rPr>
      <w:sz w:val="22"/>
    </w:rPr>
  </w:style>
  <w:style w:type="paragraph" w:styleId="Spistreci1">
    <w:name w:val="toc 1"/>
    <w:basedOn w:val="Normalny"/>
    <w:next w:val="Normalny"/>
    <w:autoRedefine/>
    <w:uiPriority w:val="39"/>
    <w:pPr>
      <w:tabs>
        <w:tab w:val="left" w:pos="480"/>
        <w:tab w:val="right" w:leader="dot" w:pos="9062"/>
      </w:tabs>
      <w:spacing w:before="120" w:after="120"/>
      <w:ind w:left="180"/>
    </w:pPr>
    <w:rPr>
      <w:b/>
      <w:bCs/>
      <w:caps/>
      <w:sz w:val="20"/>
      <w:szCs w:val="20"/>
    </w:rPr>
  </w:style>
  <w:style w:type="paragraph" w:styleId="Spistreci2">
    <w:name w:val="toc 2"/>
    <w:basedOn w:val="Normalny"/>
    <w:next w:val="Normalny"/>
    <w:autoRedefine/>
    <w:uiPriority w:val="39"/>
    <w:pPr>
      <w:tabs>
        <w:tab w:val="left" w:pos="960"/>
        <w:tab w:val="right" w:leader="dot" w:pos="9062"/>
      </w:tabs>
      <w:ind w:left="540"/>
    </w:pPr>
    <w:rPr>
      <w:smallCaps/>
      <w:sz w:val="20"/>
      <w:szCs w:val="20"/>
    </w:rPr>
  </w:style>
  <w:style w:type="paragraph" w:styleId="Spistreci3">
    <w:name w:val="toc 3"/>
    <w:basedOn w:val="Normalny"/>
    <w:next w:val="Normalny"/>
    <w:autoRedefine/>
    <w:semiHidden/>
    <w:pPr>
      <w:tabs>
        <w:tab w:val="left" w:pos="1440"/>
        <w:tab w:val="right" w:leader="dot" w:pos="9062"/>
      </w:tabs>
      <w:ind w:left="900"/>
    </w:pPr>
    <w:rPr>
      <w:i/>
      <w:iCs/>
      <w:sz w:val="20"/>
      <w:szCs w:val="20"/>
    </w:rPr>
  </w:style>
  <w:style w:type="paragraph" w:styleId="Spistreci4">
    <w:name w:val="toc 4"/>
    <w:basedOn w:val="Normalny"/>
    <w:next w:val="Normalny"/>
    <w:autoRedefine/>
    <w:semiHidden/>
    <w:pPr>
      <w:ind w:left="720"/>
    </w:pPr>
    <w:rPr>
      <w:sz w:val="18"/>
      <w:szCs w:val="18"/>
    </w:rPr>
  </w:style>
  <w:style w:type="paragraph" w:styleId="Spistreci5">
    <w:name w:val="toc 5"/>
    <w:basedOn w:val="Normalny"/>
    <w:next w:val="Normalny"/>
    <w:autoRedefine/>
    <w:semiHidden/>
    <w:pPr>
      <w:ind w:left="960"/>
    </w:pPr>
    <w:rPr>
      <w:sz w:val="18"/>
      <w:szCs w:val="18"/>
    </w:rPr>
  </w:style>
  <w:style w:type="paragraph" w:styleId="Spistreci6">
    <w:name w:val="toc 6"/>
    <w:basedOn w:val="Normalny"/>
    <w:next w:val="Normalny"/>
    <w:autoRedefine/>
    <w:semiHidden/>
    <w:pPr>
      <w:ind w:left="1200"/>
    </w:pPr>
    <w:rPr>
      <w:sz w:val="18"/>
      <w:szCs w:val="18"/>
    </w:rPr>
  </w:style>
  <w:style w:type="paragraph" w:styleId="Spistreci7">
    <w:name w:val="toc 7"/>
    <w:basedOn w:val="Normalny"/>
    <w:next w:val="Normalny"/>
    <w:autoRedefine/>
    <w:semiHidden/>
    <w:pPr>
      <w:ind w:left="1440"/>
    </w:pPr>
    <w:rPr>
      <w:sz w:val="18"/>
      <w:szCs w:val="18"/>
    </w:rPr>
  </w:style>
  <w:style w:type="paragraph" w:styleId="Spistreci8">
    <w:name w:val="toc 8"/>
    <w:basedOn w:val="Normalny"/>
    <w:next w:val="Normalny"/>
    <w:autoRedefine/>
    <w:semiHidden/>
    <w:pPr>
      <w:ind w:left="1680"/>
    </w:pPr>
    <w:rPr>
      <w:sz w:val="18"/>
      <w:szCs w:val="18"/>
    </w:rPr>
  </w:style>
  <w:style w:type="paragraph" w:styleId="Spistreci9">
    <w:name w:val="toc 9"/>
    <w:basedOn w:val="Normalny"/>
    <w:next w:val="Normalny"/>
    <w:autoRedefine/>
    <w:semiHidden/>
    <w:pPr>
      <w:ind w:left="1920"/>
    </w:pPr>
    <w:rPr>
      <w:sz w:val="18"/>
      <w:szCs w:val="18"/>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Nagłówek strony 1"/>
    <w:basedOn w:val="Normalny"/>
    <w:link w:val="NagwekZnak"/>
    <w:uiPriority w:val="99"/>
    <w:pPr>
      <w:tabs>
        <w:tab w:val="center" w:pos="4536"/>
        <w:tab w:val="right" w:pos="9072"/>
      </w:tabs>
    </w:pPr>
  </w:style>
  <w:style w:type="paragraph" w:styleId="Stopka">
    <w:name w:val="footer"/>
    <w:aliases w:val="stand"/>
    <w:basedOn w:val="Normalny"/>
    <w:link w:val="StopkaZnak"/>
    <w:uiPriority w:val="99"/>
    <w:pPr>
      <w:tabs>
        <w:tab w:val="center" w:pos="4536"/>
        <w:tab w:val="right" w:pos="9072"/>
      </w:tabs>
    </w:pPr>
  </w:style>
  <w:style w:type="character" w:styleId="Hipercze">
    <w:name w:val="Hyperlink"/>
    <w:uiPriority w:val="99"/>
    <w:rPr>
      <w:color w:val="0000FF"/>
      <w:u w:val="single"/>
    </w:rPr>
  </w:style>
  <w:style w:type="character" w:styleId="Numerstrony">
    <w:name w:val="page number"/>
    <w:basedOn w:val="Domylnaczcionkaakapitu"/>
  </w:style>
  <w:style w:type="paragraph" w:styleId="Tekstpodstawowy">
    <w:name w:val="Body Text"/>
    <w:basedOn w:val="Normalny"/>
    <w:pPr>
      <w:autoSpaceDE w:val="0"/>
      <w:autoSpaceDN w:val="0"/>
      <w:jc w:val="both"/>
    </w:pPr>
    <w:rPr>
      <w:sz w:val="28"/>
      <w:szCs w:val="28"/>
    </w:rPr>
  </w:style>
  <w:style w:type="paragraph" w:styleId="Wcicienormalne">
    <w:name w:val="Normal Indent"/>
    <w:basedOn w:val="Normalny"/>
    <w:pPr>
      <w:autoSpaceDE w:val="0"/>
      <w:autoSpaceDN w:val="0"/>
      <w:spacing w:before="120"/>
      <w:ind w:left="720"/>
      <w:jc w:val="both"/>
    </w:pPr>
    <w:rPr>
      <w:sz w:val="20"/>
      <w:szCs w:val="20"/>
    </w:rPr>
  </w:style>
  <w:style w:type="paragraph" w:customStyle="1" w:styleId="tytu1">
    <w:name w:val="tytuł1"/>
    <w:basedOn w:val="Normalny"/>
    <w:next w:val="Normalny"/>
    <w:pPr>
      <w:spacing w:before="240" w:after="240"/>
    </w:pPr>
    <w:rPr>
      <w:rFonts w:ascii="Arial" w:hAnsi="Arial"/>
      <w:b/>
      <w:caps/>
      <w:sz w:val="28"/>
      <w:szCs w:val="20"/>
    </w:rPr>
  </w:style>
  <w:style w:type="paragraph" w:styleId="Tekstpodstawowywcity2">
    <w:name w:val="Body Text Indent 2"/>
    <w:basedOn w:val="Normalny"/>
    <w:pPr>
      <w:tabs>
        <w:tab w:val="right" w:pos="1701"/>
      </w:tabs>
      <w:spacing w:line="360" w:lineRule="auto"/>
      <w:ind w:left="2127" w:hanging="2127"/>
    </w:pPr>
    <w:rPr>
      <w:sz w:val="20"/>
      <w:szCs w:val="20"/>
    </w:rPr>
  </w:style>
  <w:style w:type="paragraph" w:styleId="Tekstpodstawowywcity">
    <w:name w:val="Body Text Indent"/>
    <w:basedOn w:val="Normalny"/>
    <w:link w:val="TekstpodstawowywcityZnak"/>
    <w:pPr>
      <w:suppressAutoHyphens/>
      <w:autoSpaceDE w:val="0"/>
      <w:autoSpaceDN w:val="0"/>
      <w:spacing w:after="120"/>
      <w:jc w:val="both"/>
    </w:pPr>
    <w:rPr>
      <w:spacing w:val="-3"/>
      <w:sz w:val="22"/>
      <w:szCs w:val="22"/>
    </w:rPr>
  </w:style>
  <w:style w:type="paragraph" w:styleId="Tekstpodstawowy3">
    <w:name w:val="Body Text 3"/>
    <w:basedOn w:val="Normalny"/>
    <w:pPr>
      <w:autoSpaceDE w:val="0"/>
      <w:autoSpaceDN w:val="0"/>
    </w:pPr>
    <w:rPr>
      <w:sz w:val="22"/>
      <w:szCs w:val="22"/>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customStyle="1" w:styleId="Norma">
    <w:name w:val="Norma"/>
    <w:basedOn w:val="Normalny"/>
    <w:pPr>
      <w:tabs>
        <w:tab w:val="num" w:pos="360"/>
        <w:tab w:val="left" w:leader="dot" w:pos="2552"/>
      </w:tabs>
      <w:autoSpaceDE w:val="0"/>
      <w:autoSpaceDN w:val="0"/>
      <w:spacing w:before="120"/>
      <w:ind w:left="340" w:hanging="340"/>
    </w:pPr>
    <w:rPr>
      <w:sz w:val="20"/>
      <w:szCs w:val="20"/>
    </w:rPr>
  </w:style>
  <w:style w:type="character" w:customStyle="1" w:styleId="biggertext">
    <w:name w:val="biggertext"/>
    <w:basedOn w:val="Domylnaczcionkaakapitu"/>
    <w:rsid w:val="00735A0A"/>
  </w:style>
  <w:style w:type="paragraph" w:styleId="Tekstpodstawowywcity3">
    <w:name w:val="Body Text Indent 3"/>
    <w:basedOn w:val="Normalny"/>
    <w:pPr>
      <w:spacing w:after="120"/>
      <w:ind w:left="283"/>
    </w:pPr>
    <w:rPr>
      <w:sz w:val="16"/>
      <w:szCs w:val="16"/>
    </w:rPr>
  </w:style>
  <w:style w:type="paragraph" w:styleId="Legenda">
    <w:name w:val="caption"/>
    <w:basedOn w:val="Normalny"/>
    <w:next w:val="Normalny"/>
    <w:qFormat/>
    <w:pPr>
      <w:spacing w:before="120" w:after="120"/>
    </w:pPr>
    <w:rPr>
      <w:b/>
      <w:bCs/>
      <w:sz w:val="20"/>
      <w:szCs w:val="20"/>
    </w:rPr>
  </w:style>
  <w:style w:type="paragraph" w:customStyle="1" w:styleId="tre">
    <w:name w:val="treść"/>
    <w:basedOn w:val="Normalny"/>
    <w:autoRedefine/>
    <w:pPr>
      <w:numPr>
        <w:ilvl w:val="1"/>
        <w:numId w:val="2"/>
      </w:numPr>
      <w:tabs>
        <w:tab w:val="clear" w:pos="1440"/>
        <w:tab w:val="num" w:pos="1260"/>
      </w:tabs>
      <w:spacing w:after="120"/>
      <w:ind w:left="1260"/>
      <w:jc w:val="both"/>
    </w:pPr>
    <w:rPr>
      <w:sz w:val="22"/>
      <w:szCs w:val="22"/>
    </w:rPr>
  </w:style>
  <w:style w:type="paragraph" w:customStyle="1" w:styleId="wypunktowanie">
    <w:name w:val="wypunktowanie"/>
    <w:basedOn w:val="tre"/>
    <w:autoRedefine/>
    <w:rsid w:val="00B45CFD"/>
    <w:pPr>
      <w:numPr>
        <w:ilvl w:val="0"/>
        <w:numId w:val="3"/>
      </w:numPr>
    </w:pPr>
  </w:style>
  <w:style w:type="character" w:customStyle="1" w:styleId="Tekstpodstawowy3Znak">
    <w:name w:val="Tekst podstawowy 3 Znak"/>
    <w:rPr>
      <w:sz w:val="22"/>
      <w:szCs w:val="22"/>
      <w:lang w:val="pl-PL" w:eastAsia="pl-PL" w:bidi="ar-SA"/>
    </w:rPr>
  </w:style>
  <w:style w:type="character" w:customStyle="1" w:styleId="TekstpodstawowyZnak">
    <w:name w:val="Tekst podstawowy Znak"/>
    <w:rPr>
      <w:sz w:val="28"/>
      <w:szCs w:val="28"/>
      <w:lang w:val="pl-PL" w:eastAsia="pl-PL" w:bidi="ar-SA"/>
    </w:rPr>
  </w:style>
  <w:style w:type="paragraph" w:customStyle="1" w:styleId="TytuB-O">
    <w:name w:val="Tytuł B-O"/>
    <w:basedOn w:val="Tytu"/>
    <w:pPr>
      <w:spacing w:after="120"/>
    </w:pPr>
    <w:rPr>
      <w:rFonts w:ascii="Verdana" w:hAnsi="Verdana"/>
    </w:rPr>
  </w:style>
  <w:style w:type="paragraph" w:styleId="Tytu">
    <w:name w:val="Title"/>
    <w:basedOn w:val="Normalny"/>
    <w:qFormat/>
    <w:pPr>
      <w:spacing w:before="240" w:after="60"/>
      <w:jc w:val="center"/>
      <w:outlineLvl w:val="0"/>
    </w:pPr>
    <w:rPr>
      <w:rFonts w:ascii="Arial" w:hAnsi="Arial" w:cs="Arial"/>
      <w:b/>
      <w:bCs/>
      <w:kern w:val="28"/>
      <w:sz w:val="32"/>
      <w:szCs w:val="32"/>
    </w:rPr>
  </w:style>
  <w:style w:type="character" w:styleId="UyteHipercze">
    <w:name w:val="FollowedHyperlink"/>
    <w:rPr>
      <w:color w:val="800080"/>
      <w:u w:val="single"/>
    </w:rPr>
  </w:style>
  <w:style w:type="paragraph" w:customStyle="1" w:styleId="PodtytuB-O">
    <w:name w:val="Podtytuł B-O"/>
    <w:basedOn w:val="Podtytu"/>
    <w:pPr>
      <w:tabs>
        <w:tab w:val="left" w:pos="900"/>
        <w:tab w:val="left" w:pos="2880"/>
      </w:tabs>
      <w:spacing w:after="240"/>
      <w:ind w:left="2880" w:hanging="2880"/>
      <w:jc w:val="left"/>
    </w:pPr>
    <w:rPr>
      <w:rFonts w:ascii="Verdana" w:hAnsi="Verdana"/>
      <w:b/>
      <w:sz w:val="22"/>
      <w:szCs w:val="22"/>
    </w:rPr>
  </w:style>
  <w:style w:type="paragraph" w:styleId="Podtytu">
    <w:name w:val="Subtitle"/>
    <w:basedOn w:val="Normalny"/>
    <w:qFormat/>
    <w:pPr>
      <w:spacing w:after="60"/>
      <w:jc w:val="center"/>
      <w:outlineLvl w:val="1"/>
    </w:pPr>
    <w:rPr>
      <w:rFonts w:ascii="Arial" w:hAnsi="Arial" w:cs="Arial"/>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84CFF"/>
    <w:rPr>
      <w:sz w:val="24"/>
      <w:szCs w:val="24"/>
      <w:lang w:val="pl-PL" w:eastAsia="pl-PL" w:bidi="ar-SA"/>
    </w:rPr>
  </w:style>
  <w:style w:type="paragraph" w:customStyle="1" w:styleId="TableContents">
    <w:name w:val="Table Contents"/>
    <w:basedOn w:val="Normalny"/>
    <w:rsid w:val="001F553A"/>
    <w:pPr>
      <w:widowControl w:val="0"/>
      <w:autoSpaceDE w:val="0"/>
      <w:autoSpaceDN w:val="0"/>
      <w:adjustRightInd w:val="0"/>
    </w:pPr>
  </w:style>
  <w:style w:type="paragraph" w:styleId="Listapunktowana">
    <w:name w:val="List Bullet"/>
    <w:basedOn w:val="Normalny"/>
    <w:autoRedefine/>
    <w:rsid w:val="00A17A1F"/>
    <w:pPr>
      <w:numPr>
        <w:numId w:val="4"/>
      </w:numPr>
      <w:suppressAutoHyphens/>
      <w:spacing w:line="360" w:lineRule="auto"/>
      <w:jc w:val="both"/>
    </w:pPr>
    <w:rPr>
      <w:spacing w:val="-2"/>
      <w:szCs w:val="20"/>
    </w:rPr>
  </w:style>
  <w:style w:type="paragraph" w:customStyle="1" w:styleId="PLTimes">
    <w:name w:val="PLTimes"/>
    <w:basedOn w:val="Normalny"/>
    <w:rsid w:val="00A1669F"/>
    <w:pPr>
      <w:spacing w:line="360" w:lineRule="atLeast"/>
      <w:jc w:val="both"/>
    </w:pPr>
    <w:rPr>
      <w:rFonts w:ascii="PL Times New Roman" w:hAnsi="PL Times New Roman"/>
      <w:szCs w:val="20"/>
      <w:lang w:val="en-GB"/>
    </w:rPr>
  </w:style>
  <w:style w:type="paragraph" w:customStyle="1" w:styleId="Nagwek10">
    <w:name w:val="Nagłówek 10"/>
    <w:basedOn w:val="Nagwek9"/>
    <w:rsid w:val="004139FA"/>
    <w:pPr>
      <w:keepNext w:val="0"/>
      <w:tabs>
        <w:tab w:val="left" w:pos="397"/>
      </w:tabs>
      <w:spacing w:line="360" w:lineRule="auto"/>
      <w:ind w:firstLine="357"/>
    </w:pPr>
    <w:rPr>
      <w:b w:val="0"/>
      <w:bCs/>
      <w:sz w:val="20"/>
      <w:szCs w:val="24"/>
    </w:rPr>
  </w:style>
  <w:style w:type="paragraph" w:customStyle="1" w:styleId="StylNagwek10">
    <w:name w:val="Styl Nagłówek 10"/>
    <w:basedOn w:val="Nagwek"/>
    <w:link w:val="StylNagwek10Znak"/>
    <w:rsid w:val="004139FA"/>
    <w:pPr>
      <w:tabs>
        <w:tab w:val="right" w:pos="7938"/>
      </w:tabs>
      <w:spacing w:line="360" w:lineRule="auto"/>
      <w:ind w:firstLine="567"/>
      <w:jc w:val="both"/>
    </w:pPr>
    <w:rPr>
      <w:sz w:val="22"/>
    </w:rPr>
  </w:style>
  <w:style w:type="character" w:customStyle="1" w:styleId="StylNagwek10Znak">
    <w:name w:val="Styl Nagłówek 10 Znak"/>
    <w:link w:val="StylNagwek10"/>
    <w:rsid w:val="004139FA"/>
    <w:rPr>
      <w:sz w:val="22"/>
      <w:szCs w:val="24"/>
    </w:rPr>
  </w:style>
  <w:style w:type="character" w:customStyle="1" w:styleId="apple-converted-space">
    <w:name w:val="apple-converted-space"/>
    <w:rsid w:val="00FD34B6"/>
  </w:style>
  <w:style w:type="character" w:customStyle="1" w:styleId="StopkaZnak">
    <w:name w:val="Stopka Znak"/>
    <w:aliases w:val="stand Znak"/>
    <w:link w:val="Stopka"/>
    <w:uiPriority w:val="99"/>
    <w:rsid w:val="005A77DA"/>
    <w:rPr>
      <w:sz w:val="24"/>
      <w:szCs w:val="24"/>
    </w:rPr>
  </w:style>
  <w:style w:type="paragraph" w:customStyle="1" w:styleId="bodytext">
    <w:name w:val="bodytext"/>
    <w:basedOn w:val="Normalny"/>
    <w:rsid w:val="00647941"/>
    <w:pPr>
      <w:spacing w:before="100" w:beforeAutospacing="1" w:after="100" w:afterAutospacing="1"/>
    </w:pPr>
  </w:style>
  <w:style w:type="character" w:customStyle="1" w:styleId="TekstpodstawowywcityZnak">
    <w:name w:val="Tekst podstawowy wcięty Znak"/>
    <w:basedOn w:val="Domylnaczcionkaakapitu"/>
    <w:link w:val="Tekstpodstawowywcity"/>
    <w:rsid w:val="00BC2903"/>
    <w:rPr>
      <w:spacing w:val="-3"/>
      <w:sz w:val="22"/>
      <w:szCs w:val="22"/>
    </w:rPr>
  </w:style>
  <w:style w:type="character" w:customStyle="1" w:styleId="Nagwek1Znak">
    <w:name w:val="Nagłówek 1 Znak"/>
    <w:basedOn w:val="Domylnaczcionkaakapitu"/>
    <w:link w:val="Nagwek1"/>
    <w:rsid w:val="00D43176"/>
    <w:rPr>
      <w:rFonts w:ascii="Arial" w:hAnsi="Arial" w:cs="Arial"/>
      <w:b/>
      <w:bCs/>
      <w:kern w:val="32"/>
      <w:sz w:val="24"/>
      <w:szCs w:val="32"/>
    </w:rPr>
  </w:style>
  <w:style w:type="character" w:customStyle="1" w:styleId="Nagwek2Znak">
    <w:name w:val="Nagłówek 2 Znak"/>
    <w:basedOn w:val="Domylnaczcionkaakapitu"/>
    <w:link w:val="Nagwek2"/>
    <w:rsid w:val="00D43176"/>
    <w:rPr>
      <w:rFonts w:ascii="Arial" w:hAnsi="Arial" w:cs="Arial"/>
      <w:b/>
      <w:bCs/>
      <w:iCs/>
      <w:sz w:val="22"/>
      <w:szCs w:val="28"/>
      <w:u w:val="single"/>
    </w:rPr>
  </w:style>
  <w:style w:type="paragraph" w:customStyle="1" w:styleId="Styl1">
    <w:name w:val="Styl1"/>
    <w:basedOn w:val="Normalny"/>
    <w:link w:val="Styl1Znak"/>
    <w:rsid w:val="00430BF3"/>
    <w:pPr>
      <w:jc w:val="both"/>
    </w:pPr>
    <w:rPr>
      <w:rFonts w:ascii="Arial" w:hAnsi="Arial"/>
      <w:sz w:val="20"/>
    </w:rPr>
  </w:style>
  <w:style w:type="character" w:customStyle="1" w:styleId="Styl1Znak">
    <w:name w:val="Styl1 Znak"/>
    <w:link w:val="Styl1"/>
    <w:rsid w:val="00430BF3"/>
    <w:rPr>
      <w:rFonts w:ascii="Arial" w:hAnsi="Arial"/>
      <w:szCs w:val="24"/>
    </w:rPr>
  </w:style>
  <w:style w:type="paragraph" w:styleId="Akapitzlist">
    <w:name w:val="List Paragraph"/>
    <w:basedOn w:val="Normalny"/>
    <w:uiPriority w:val="34"/>
    <w:qFormat/>
    <w:rsid w:val="007A0E27"/>
    <w:pPr>
      <w:spacing w:after="200" w:line="276" w:lineRule="auto"/>
      <w:ind w:left="720"/>
      <w:contextualSpacing/>
    </w:pPr>
    <w:rPr>
      <w:rFonts w:ascii="Calibri" w:eastAsia="Calibri" w:hAnsi="Calibri"/>
      <w:sz w:val="22"/>
      <w:szCs w:val="22"/>
      <w:lang w:eastAsia="en-US"/>
    </w:rPr>
  </w:style>
  <w:style w:type="paragraph" w:customStyle="1" w:styleId="Pa1">
    <w:name w:val="Pa1"/>
    <w:basedOn w:val="Normalny"/>
    <w:next w:val="Normalny"/>
    <w:uiPriority w:val="99"/>
    <w:rsid w:val="007E4AC6"/>
    <w:pPr>
      <w:autoSpaceDE w:val="0"/>
      <w:autoSpaceDN w:val="0"/>
      <w:adjustRightInd w:val="0"/>
      <w:spacing w:line="171" w:lineRule="atLeast"/>
    </w:pPr>
    <w:rPr>
      <w:rFonts w:ascii="Helvetica Neue LT Pl" w:hAnsi="Helvetica Neue LT Pl"/>
    </w:rPr>
  </w:style>
  <w:style w:type="paragraph" w:customStyle="1" w:styleId="Pa15">
    <w:name w:val="Pa15"/>
    <w:basedOn w:val="Normalny"/>
    <w:next w:val="Normalny"/>
    <w:uiPriority w:val="99"/>
    <w:rsid w:val="007E4AC6"/>
    <w:pPr>
      <w:autoSpaceDE w:val="0"/>
      <w:autoSpaceDN w:val="0"/>
      <w:adjustRightInd w:val="0"/>
      <w:spacing w:line="151" w:lineRule="atLeast"/>
    </w:pPr>
    <w:rPr>
      <w:rFonts w:ascii="Helvetica Neue LT Pl" w:hAnsi="Helvetica Neue LT Pl"/>
    </w:rPr>
  </w:style>
  <w:style w:type="character" w:customStyle="1" w:styleId="A13">
    <w:name w:val="A13"/>
    <w:uiPriority w:val="99"/>
    <w:rsid w:val="007E4AC6"/>
    <w:rPr>
      <w:rFonts w:cs="Helvetica Neue LT Pl"/>
      <w:color w:val="000000"/>
      <w:sz w:val="8"/>
      <w:szCs w:val="8"/>
    </w:rPr>
  </w:style>
  <w:style w:type="paragraph" w:customStyle="1" w:styleId="Default">
    <w:name w:val="Default"/>
    <w:rsid w:val="00055CE7"/>
    <w:pPr>
      <w:autoSpaceDE w:val="0"/>
      <w:autoSpaceDN w:val="0"/>
      <w:adjustRightInd w:val="0"/>
    </w:pPr>
    <w:rPr>
      <w:rFonts w:ascii="Tahoma" w:hAnsi="Tahoma" w:cs="Tahoma"/>
      <w:color w:val="000000"/>
      <w:sz w:val="24"/>
      <w:szCs w:val="24"/>
    </w:rPr>
  </w:style>
  <w:style w:type="table" w:styleId="Tabela-Siatka">
    <w:name w:val="Table Grid"/>
    <w:basedOn w:val="Standardowy"/>
    <w:rsid w:val="002A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C281F"/>
    <w:rPr>
      <w:sz w:val="24"/>
      <w:szCs w:val="24"/>
    </w:rPr>
  </w:style>
  <w:style w:type="paragraph" w:customStyle="1" w:styleId="TYTU3SPECYFIKACJA">
    <w:name w:val="TYTUŁ_3 SPECYFIKACJA"/>
    <w:basedOn w:val="Normalny"/>
    <w:next w:val="Normalny"/>
    <w:rsid w:val="0055664C"/>
    <w:pPr>
      <w:tabs>
        <w:tab w:val="left" w:pos="1418"/>
      </w:tabs>
      <w:spacing w:before="240"/>
      <w:ind w:left="1418" w:hanging="1418"/>
    </w:pPr>
    <w:rPr>
      <w:rFonts w:ascii="Arial" w:hAnsi="Arial"/>
      <w:b/>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CF03F2"/>
    <w:pPr>
      <w:keepNext/>
      <w:numPr>
        <w:numId w:val="1"/>
      </w:numPr>
      <w:tabs>
        <w:tab w:val="left" w:pos="726"/>
      </w:tabs>
      <w:spacing w:before="240" w:after="120"/>
      <w:outlineLvl w:val="0"/>
    </w:pPr>
    <w:rPr>
      <w:rFonts w:ascii="Arial" w:hAnsi="Arial" w:cs="Arial"/>
      <w:b/>
      <w:bCs/>
      <w:kern w:val="32"/>
      <w:szCs w:val="32"/>
    </w:rPr>
  </w:style>
  <w:style w:type="paragraph" w:styleId="Nagwek2">
    <w:name w:val="heading 2"/>
    <w:basedOn w:val="Normalny"/>
    <w:next w:val="specyfikacja"/>
    <w:link w:val="Nagwek2Znak"/>
    <w:qFormat/>
    <w:rsid w:val="00CF03F2"/>
    <w:pPr>
      <w:keepNext/>
      <w:numPr>
        <w:ilvl w:val="1"/>
        <w:numId w:val="1"/>
      </w:numPr>
      <w:spacing w:before="240" w:after="120"/>
      <w:outlineLvl w:val="1"/>
    </w:pPr>
    <w:rPr>
      <w:rFonts w:ascii="Arial" w:hAnsi="Arial" w:cs="Arial"/>
      <w:b/>
      <w:bCs/>
      <w:iCs/>
      <w:sz w:val="22"/>
      <w:szCs w:val="28"/>
      <w:u w:val="single"/>
    </w:rPr>
  </w:style>
  <w:style w:type="paragraph" w:styleId="Nagwek3">
    <w:name w:val="heading 3"/>
    <w:basedOn w:val="Normalny"/>
    <w:next w:val="specyfikacja"/>
    <w:qFormat/>
    <w:rsid w:val="00CF03F2"/>
    <w:pPr>
      <w:keepNext/>
      <w:numPr>
        <w:ilvl w:val="2"/>
        <w:numId w:val="1"/>
      </w:numPr>
      <w:spacing w:before="240" w:after="120"/>
      <w:outlineLvl w:val="2"/>
    </w:pPr>
    <w:rPr>
      <w:rFonts w:cs="Arial"/>
      <w:bCs/>
      <w:sz w:val="22"/>
      <w:szCs w:val="26"/>
    </w:rPr>
  </w:style>
  <w:style w:type="paragraph" w:styleId="Nagwek4">
    <w:name w:val="heading 4"/>
    <w:basedOn w:val="Normalny"/>
    <w:next w:val="specyfikacja"/>
    <w:qFormat/>
    <w:rsid w:val="00CF03F2"/>
    <w:pPr>
      <w:keepNext/>
      <w:numPr>
        <w:ilvl w:val="3"/>
        <w:numId w:val="1"/>
      </w:numPr>
      <w:spacing w:before="240" w:after="60"/>
      <w:jc w:val="center"/>
      <w:outlineLvl w:val="3"/>
    </w:pPr>
    <w:rPr>
      <w:rFonts w:ascii="Arial" w:hAnsi="Arial"/>
      <w:b/>
      <w:bCs/>
      <w:i/>
      <w:sz w:val="22"/>
      <w:szCs w:val="28"/>
    </w:rPr>
  </w:style>
  <w:style w:type="paragraph" w:styleId="Nagwek5">
    <w:name w:val="heading 5"/>
    <w:basedOn w:val="Normalny"/>
    <w:next w:val="Normalny"/>
    <w:qFormat/>
    <w:rsid w:val="00CF03F2"/>
    <w:pPr>
      <w:numPr>
        <w:ilvl w:val="4"/>
        <w:numId w:val="1"/>
      </w:numPr>
      <w:spacing w:before="240" w:after="60"/>
      <w:outlineLvl w:val="4"/>
    </w:pPr>
    <w:rPr>
      <w:b/>
      <w:bCs/>
      <w:i/>
      <w:iCs/>
      <w:sz w:val="26"/>
      <w:szCs w:val="26"/>
    </w:rPr>
  </w:style>
  <w:style w:type="paragraph" w:styleId="Nagwek6">
    <w:name w:val="heading 6"/>
    <w:basedOn w:val="Normalny"/>
    <w:next w:val="Normalny"/>
    <w:qFormat/>
    <w:pPr>
      <w:keepNext/>
      <w:outlineLvl w:val="5"/>
    </w:pPr>
    <w:rPr>
      <w:b/>
      <w:bCs/>
      <w:sz w:val="22"/>
    </w:rPr>
  </w:style>
  <w:style w:type="paragraph" w:styleId="Nagwek7">
    <w:name w:val="heading 7"/>
    <w:basedOn w:val="Normalny"/>
    <w:next w:val="Normalny"/>
    <w:qFormat/>
    <w:pPr>
      <w:autoSpaceDE w:val="0"/>
      <w:autoSpaceDN w:val="0"/>
      <w:spacing w:before="240" w:after="60"/>
      <w:outlineLvl w:val="6"/>
    </w:pPr>
    <w:rPr>
      <w:rFonts w:ascii="Arial" w:hAnsi="Arial" w:cs="Arial"/>
      <w:sz w:val="20"/>
    </w:rPr>
  </w:style>
  <w:style w:type="paragraph" w:styleId="Nagwek8">
    <w:name w:val="heading 8"/>
    <w:basedOn w:val="Normalny"/>
    <w:next w:val="Normalny"/>
    <w:qFormat/>
    <w:pPr>
      <w:autoSpaceDE w:val="0"/>
      <w:autoSpaceDN w:val="0"/>
      <w:spacing w:before="240" w:after="60"/>
      <w:outlineLvl w:val="7"/>
    </w:pPr>
    <w:rPr>
      <w:rFonts w:ascii="Arial" w:hAnsi="Arial" w:cs="Arial"/>
      <w:i/>
      <w:iCs/>
      <w:sz w:val="20"/>
    </w:rPr>
  </w:style>
  <w:style w:type="paragraph" w:styleId="Nagwek9">
    <w:name w:val="heading 9"/>
    <w:basedOn w:val="Normalny"/>
    <w:next w:val="Normalny"/>
    <w:qFormat/>
    <w:pPr>
      <w:keepNext/>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ecyfikacja">
    <w:name w:val="specyfikacja"/>
    <w:basedOn w:val="Normalny"/>
    <w:pPr>
      <w:spacing w:after="120"/>
    </w:pPr>
    <w:rPr>
      <w:sz w:val="22"/>
    </w:rPr>
  </w:style>
  <w:style w:type="paragraph" w:styleId="Spistreci1">
    <w:name w:val="toc 1"/>
    <w:basedOn w:val="Normalny"/>
    <w:next w:val="Normalny"/>
    <w:autoRedefine/>
    <w:uiPriority w:val="39"/>
    <w:pPr>
      <w:tabs>
        <w:tab w:val="left" w:pos="480"/>
        <w:tab w:val="right" w:leader="dot" w:pos="9062"/>
      </w:tabs>
      <w:spacing w:before="120" w:after="120"/>
      <w:ind w:left="180"/>
    </w:pPr>
    <w:rPr>
      <w:b/>
      <w:bCs/>
      <w:caps/>
      <w:sz w:val="20"/>
      <w:szCs w:val="20"/>
    </w:rPr>
  </w:style>
  <w:style w:type="paragraph" w:styleId="Spistreci2">
    <w:name w:val="toc 2"/>
    <w:basedOn w:val="Normalny"/>
    <w:next w:val="Normalny"/>
    <w:autoRedefine/>
    <w:uiPriority w:val="39"/>
    <w:pPr>
      <w:tabs>
        <w:tab w:val="left" w:pos="960"/>
        <w:tab w:val="right" w:leader="dot" w:pos="9062"/>
      </w:tabs>
      <w:ind w:left="540"/>
    </w:pPr>
    <w:rPr>
      <w:smallCaps/>
      <w:sz w:val="20"/>
      <w:szCs w:val="20"/>
    </w:rPr>
  </w:style>
  <w:style w:type="paragraph" w:styleId="Spistreci3">
    <w:name w:val="toc 3"/>
    <w:basedOn w:val="Normalny"/>
    <w:next w:val="Normalny"/>
    <w:autoRedefine/>
    <w:semiHidden/>
    <w:pPr>
      <w:tabs>
        <w:tab w:val="left" w:pos="1440"/>
        <w:tab w:val="right" w:leader="dot" w:pos="9062"/>
      </w:tabs>
      <w:ind w:left="900"/>
    </w:pPr>
    <w:rPr>
      <w:i/>
      <w:iCs/>
      <w:sz w:val="20"/>
      <w:szCs w:val="20"/>
    </w:rPr>
  </w:style>
  <w:style w:type="paragraph" w:styleId="Spistreci4">
    <w:name w:val="toc 4"/>
    <w:basedOn w:val="Normalny"/>
    <w:next w:val="Normalny"/>
    <w:autoRedefine/>
    <w:semiHidden/>
    <w:pPr>
      <w:ind w:left="720"/>
    </w:pPr>
    <w:rPr>
      <w:sz w:val="18"/>
      <w:szCs w:val="18"/>
    </w:rPr>
  </w:style>
  <w:style w:type="paragraph" w:styleId="Spistreci5">
    <w:name w:val="toc 5"/>
    <w:basedOn w:val="Normalny"/>
    <w:next w:val="Normalny"/>
    <w:autoRedefine/>
    <w:semiHidden/>
    <w:pPr>
      <w:ind w:left="960"/>
    </w:pPr>
    <w:rPr>
      <w:sz w:val="18"/>
      <w:szCs w:val="18"/>
    </w:rPr>
  </w:style>
  <w:style w:type="paragraph" w:styleId="Spistreci6">
    <w:name w:val="toc 6"/>
    <w:basedOn w:val="Normalny"/>
    <w:next w:val="Normalny"/>
    <w:autoRedefine/>
    <w:semiHidden/>
    <w:pPr>
      <w:ind w:left="1200"/>
    </w:pPr>
    <w:rPr>
      <w:sz w:val="18"/>
      <w:szCs w:val="18"/>
    </w:rPr>
  </w:style>
  <w:style w:type="paragraph" w:styleId="Spistreci7">
    <w:name w:val="toc 7"/>
    <w:basedOn w:val="Normalny"/>
    <w:next w:val="Normalny"/>
    <w:autoRedefine/>
    <w:semiHidden/>
    <w:pPr>
      <w:ind w:left="1440"/>
    </w:pPr>
    <w:rPr>
      <w:sz w:val="18"/>
      <w:szCs w:val="18"/>
    </w:rPr>
  </w:style>
  <w:style w:type="paragraph" w:styleId="Spistreci8">
    <w:name w:val="toc 8"/>
    <w:basedOn w:val="Normalny"/>
    <w:next w:val="Normalny"/>
    <w:autoRedefine/>
    <w:semiHidden/>
    <w:pPr>
      <w:ind w:left="1680"/>
    </w:pPr>
    <w:rPr>
      <w:sz w:val="18"/>
      <w:szCs w:val="18"/>
    </w:rPr>
  </w:style>
  <w:style w:type="paragraph" w:styleId="Spistreci9">
    <w:name w:val="toc 9"/>
    <w:basedOn w:val="Normalny"/>
    <w:next w:val="Normalny"/>
    <w:autoRedefine/>
    <w:semiHidden/>
    <w:pPr>
      <w:ind w:left="1920"/>
    </w:pPr>
    <w:rPr>
      <w:sz w:val="18"/>
      <w:szCs w:val="18"/>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Nagłówek strony 1"/>
    <w:basedOn w:val="Normalny"/>
    <w:link w:val="NagwekZnak"/>
    <w:uiPriority w:val="99"/>
    <w:pPr>
      <w:tabs>
        <w:tab w:val="center" w:pos="4536"/>
        <w:tab w:val="right" w:pos="9072"/>
      </w:tabs>
    </w:pPr>
  </w:style>
  <w:style w:type="paragraph" w:styleId="Stopka">
    <w:name w:val="footer"/>
    <w:aliases w:val="stand"/>
    <w:basedOn w:val="Normalny"/>
    <w:link w:val="StopkaZnak"/>
    <w:uiPriority w:val="99"/>
    <w:pPr>
      <w:tabs>
        <w:tab w:val="center" w:pos="4536"/>
        <w:tab w:val="right" w:pos="9072"/>
      </w:tabs>
    </w:pPr>
  </w:style>
  <w:style w:type="character" w:styleId="Hipercze">
    <w:name w:val="Hyperlink"/>
    <w:uiPriority w:val="99"/>
    <w:rPr>
      <w:color w:val="0000FF"/>
      <w:u w:val="single"/>
    </w:rPr>
  </w:style>
  <w:style w:type="character" w:styleId="Numerstrony">
    <w:name w:val="page number"/>
    <w:basedOn w:val="Domylnaczcionkaakapitu"/>
  </w:style>
  <w:style w:type="paragraph" w:styleId="Tekstpodstawowy">
    <w:name w:val="Body Text"/>
    <w:basedOn w:val="Normalny"/>
    <w:pPr>
      <w:autoSpaceDE w:val="0"/>
      <w:autoSpaceDN w:val="0"/>
      <w:jc w:val="both"/>
    </w:pPr>
    <w:rPr>
      <w:sz w:val="28"/>
      <w:szCs w:val="28"/>
    </w:rPr>
  </w:style>
  <w:style w:type="paragraph" w:styleId="Wcicienormalne">
    <w:name w:val="Normal Indent"/>
    <w:basedOn w:val="Normalny"/>
    <w:pPr>
      <w:autoSpaceDE w:val="0"/>
      <w:autoSpaceDN w:val="0"/>
      <w:spacing w:before="120"/>
      <w:ind w:left="720"/>
      <w:jc w:val="both"/>
    </w:pPr>
    <w:rPr>
      <w:sz w:val="20"/>
      <w:szCs w:val="20"/>
    </w:rPr>
  </w:style>
  <w:style w:type="paragraph" w:customStyle="1" w:styleId="tytu1">
    <w:name w:val="tytuł1"/>
    <w:basedOn w:val="Normalny"/>
    <w:next w:val="Normalny"/>
    <w:pPr>
      <w:spacing w:before="240" w:after="240"/>
    </w:pPr>
    <w:rPr>
      <w:rFonts w:ascii="Arial" w:hAnsi="Arial"/>
      <w:b/>
      <w:caps/>
      <w:sz w:val="28"/>
      <w:szCs w:val="20"/>
    </w:rPr>
  </w:style>
  <w:style w:type="paragraph" w:styleId="Tekstpodstawowywcity2">
    <w:name w:val="Body Text Indent 2"/>
    <w:basedOn w:val="Normalny"/>
    <w:pPr>
      <w:tabs>
        <w:tab w:val="right" w:pos="1701"/>
      </w:tabs>
      <w:spacing w:line="360" w:lineRule="auto"/>
      <w:ind w:left="2127" w:hanging="2127"/>
    </w:pPr>
    <w:rPr>
      <w:sz w:val="20"/>
      <w:szCs w:val="20"/>
    </w:rPr>
  </w:style>
  <w:style w:type="paragraph" w:styleId="Tekstpodstawowywcity">
    <w:name w:val="Body Text Indent"/>
    <w:basedOn w:val="Normalny"/>
    <w:link w:val="TekstpodstawowywcityZnak"/>
    <w:pPr>
      <w:suppressAutoHyphens/>
      <w:autoSpaceDE w:val="0"/>
      <w:autoSpaceDN w:val="0"/>
      <w:spacing w:after="120"/>
      <w:jc w:val="both"/>
    </w:pPr>
    <w:rPr>
      <w:spacing w:val="-3"/>
      <w:sz w:val="22"/>
      <w:szCs w:val="22"/>
    </w:rPr>
  </w:style>
  <w:style w:type="paragraph" w:styleId="Tekstpodstawowy3">
    <w:name w:val="Body Text 3"/>
    <w:basedOn w:val="Normalny"/>
    <w:pPr>
      <w:autoSpaceDE w:val="0"/>
      <w:autoSpaceDN w:val="0"/>
    </w:pPr>
    <w:rPr>
      <w:sz w:val="22"/>
      <w:szCs w:val="22"/>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customStyle="1" w:styleId="Norma">
    <w:name w:val="Norma"/>
    <w:basedOn w:val="Normalny"/>
    <w:pPr>
      <w:tabs>
        <w:tab w:val="num" w:pos="360"/>
        <w:tab w:val="left" w:leader="dot" w:pos="2552"/>
      </w:tabs>
      <w:autoSpaceDE w:val="0"/>
      <w:autoSpaceDN w:val="0"/>
      <w:spacing w:before="120"/>
      <w:ind w:left="340" w:hanging="340"/>
    </w:pPr>
    <w:rPr>
      <w:sz w:val="20"/>
      <w:szCs w:val="20"/>
    </w:rPr>
  </w:style>
  <w:style w:type="character" w:customStyle="1" w:styleId="biggertext">
    <w:name w:val="biggertext"/>
    <w:basedOn w:val="Domylnaczcionkaakapitu"/>
    <w:rsid w:val="00735A0A"/>
  </w:style>
  <w:style w:type="paragraph" w:styleId="Tekstpodstawowywcity3">
    <w:name w:val="Body Text Indent 3"/>
    <w:basedOn w:val="Normalny"/>
    <w:pPr>
      <w:spacing w:after="120"/>
      <w:ind w:left="283"/>
    </w:pPr>
    <w:rPr>
      <w:sz w:val="16"/>
      <w:szCs w:val="16"/>
    </w:rPr>
  </w:style>
  <w:style w:type="paragraph" w:styleId="Legenda">
    <w:name w:val="caption"/>
    <w:basedOn w:val="Normalny"/>
    <w:next w:val="Normalny"/>
    <w:qFormat/>
    <w:pPr>
      <w:spacing w:before="120" w:after="120"/>
    </w:pPr>
    <w:rPr>
      <w:b/>
      <w:bCs/>
      <w:sz w:val="20"/>
      <w:szCs w:val="20"/>
    </w:rPr>
  </w:style>
  <w:style w:type="paragraph" w:customStyle="1" w:styleId="tre">
    <w:name w:val="treść"/>
    <w:basedOn w:val="Normalny"/>
    <w:autoRedefine/>
    <w:pPr>
      <w:numPr>
        <w:ilvl w:val="1"/>
        <w:numId w:val="2"/>
      </w:numPr>
      <w:tabs>
        <w:tab w:val="clear" w:pos="1440"/>
        <w:tab w:val="num" w:pos="1260"/>
      </w:tabs>
      <w:spacing w:after="120"/>
      <w:ind w:left="1260"/>
      <w:jc w:val="both"/>
    </w:pPr>
    <w:rPr>
      <w:sz w:val="22"/>
      <w:szCs w:val="22"/>
    </w:rPr>
  </w:style>
  <w:style w:type="paragraph" w:customStyle="1" w:styleId="wypunktowanie">
    <w:name w:val="wypunktowanie"/>
    <w:basedOn w:val="tre"/>
    <w:autoRedefine/>
    <w:rsid w:val="00B45CFD"/>
    <w:pPr>
      <w:numPr>
        <w:ilvl w:val="0"/>
        <w:numId w:val="3"/>
      </w:numPr>
    </w:pPr>
  </w:style>
  <w:style w:type="character" w:customStyle="1" w:styleId="Tekstpodstawowy3Znak">
    <w:name w:val="Tekst podstawowy 3 Znak"/>
    <w:rPr>
      <w:sz w:val="22"/>
      <w:szCs w:val="22"/>
      <w:lang w:val="pl-PL" w:eastAsia="pl-PL" w:bidi="ar-SA"/>
    </w:rPr>
  </w:style>
  <w:style w:type="character" w:customStyle="1" w:styleId="TekstpodstawowyZnak">
    <w:name w:val="Tekst podstawowy Znak"/>
    <w:rPr>
      <w:sz w:val="28"/>
      <w:szCs w:val="28"/>
      <w:lang w:val="pl-PL" w:eastAsia="pl-PL" w:bidi="ar-SA"/>
    </w:rPr>
  </w:style>
  <w:style w:type="paragraph" w:customStyle="1" w:styleId="TytuB-O">
    <w:name w:val="Tytuł B-O"/>
    <w:basedOn w:val="Tytu"/>
    <w:pPr>
      <w:spacing w:after="120"/>
    </w:pPr>
    <w:rPr>
      <w:rFonts w:ascii="Verdana" w:hAnsi="Verdana"/>
    </w:rPr>
  </w:style>
  <w:style w:type="paragraph" w:styleId="Tytu">
    <w:name w:val="Title"/>
    <w:basedOn w:val="Normalny"/>
    <w:qFormat/>
    <w:pPr>
      <w:spacing w:before="240" w:after="60"/>
      <w:jc w:val="center"/>
      <w:outlineLvl w:val="0"/>
    </w:pPr>
    <w:rPr>
      <w:rFonts w:ascii="Arial" w:hAnsi="Arial" w:cs="Arial"/>
      <w:b/>
      <w:bCs/>
      <w:kern w:val="28"/>
      <w:sz w:val="32"/>
      <w:szCs w:val="32"/>
    </w:rPr>
  </w:style>
  <w:style w:type="character" w:styleId="UyteHipercze">
    <w:name w:val="FollowedHyperlink"/>
    <w:rPr>
      <w:color w:val="800080"/>
      <w:u w:val="single"/>
    </w:rPr>
  </w:style>
  <w:style w:type="paragraph" w:customStyle="1" w:styleId="PodtytuB-O">
    <w:name w:val="Podtytuł B-O"/>
    <w:basedOn w:val="Podtytu"/>
    <w:pPr>
      <w:tabs>
        <w:tab w:val="left" w:pos="900"/>
        <w:tab w:val="left" w:pos="2880"/>
      </w:tabs>
      <w:spacing w:after="240"/>
      <w:ind w:left="2880" w:hanging="2880"/>
      <w:jc w:val="left"/>
    </w:pPr>
    <w:rPr>
      <w:rFonts w:ascii="Verdana" w:hAnsi="Verdana"/>
      <w:b/>
      <w:sz w:val="22"/>
      <w:szCs w:val="22"/>
    </w:rPr>
  </w:style>
  <w:style w:type="paragraph" w:styleId="Podtytu">
    <w:name w:val="Subtitle"/>
    <w:basedOn w:val="Normalny"/>
    <w:qFormat/>
    <w:pPr>
      <w:spacing w:after="60"/>
      <w:jc w:val="center"/>
      <w:outlineLvl w:val="1"/>
    </w:pPr>
    <w:rPr>
      <w:rFonts w:ascii="Arial" w:hAnsi="Arial" w:cs="Arial"/>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84CFF"/>
    <w:rPr>
      <w:sz w:val="24"/>
      <w:szCs w:val="24"/>
      <w:lang w:val="pl-PL" w:eastAsia="pl-PL" w:bidi="ar-SA"/>
    </w:rPr>
  </w:style>
  <w:style w:type="paragraph" w:customStyle="1" w:styleId="TableContents">
    <w:name w:val="Table Contents"/>
    <w:basedOn w:val="Normalny"/>
    <w:rsid w:val="001F553A"/>
    <w:pPr>
      <w:widowControl w:val="0"/>
      <w:autoSpaceDE w:val="0"/>
      <w:autoSpaceDN w:val="0"/>
      <w:adjustRightInd w:val="0"/>
    </w:pPr>
  </w:style>
  <w:style w:type="paragraph" w:styleId="Listapunktowana">
    <w:name w:val="List Bullet"/>
    <w:basedOn w:val="Normalny"/>
    <w:autoRedefine/>
    <w:rsid w:val="00A17A1F"/>
    <w:pPr>
      <w:numPr>
        <w:numId w:val="4"/>
      </w:numPr>
      <w:suppressAutoHyphens/>
      <w:spacing w:line="360" w:lineRule="auto"/>
      <w:jc w:val="both"/>
    </w:pPr>
    <w:rPr>
      <w:spacing w:val="-2"/>
      <w:szCs w:val="20"/>
    </w:rPr>
  </w:style>
  <w:style w:type="paragraph" w:customStyle="1" w:styleId="PLTimes">
    <w:name w:val="PLTimes"/>
    <w:basedOn w:val="Normalny"/>
    <w:rsid w:val="00A1669F"/>
    <w:pPr>
      <w:spacing w:line="360" w:lineRule="atLeast"/>
      <w:jc w:val="both"/>
    </w:pPr>
    <w:rPr>
      <w:rFonts w:ascii="PL Times New Roman" w:hAnsi="PL Times New Roman"/>
      <w:szCs w:val="20"/>
      <w:lang w:val="en-GB"/>
    </w:rPr>
  </w:style>
  <w:style w:type="paragraph" w:customStyle="1" w:styleId="Nagwek10">
    <w:name w:val="Nagłówek 10"/>
    <w:basedOn w:val="Nagwek9"/>
    <w:rsid w:val="004139FA"/>
    <w:pPr>
      <w:keepNext w:val="0"/>
      <w:tabs>
        <w:tab w:val="left" w:pos="397"/>
      </w:tabs>
      <w:spacing w:line="360" w:lineRule="auto"/>
      <w:ind w:firstLine="357"/>
    </w:pPr>
    <w:rPr>
      <w:b w:val="0"/>
      <w:bCs/>
      <w:sz w:val="20"/>
      <w:szCs w:val="24"/>
    </w:rPr>
  </w:style>
  <w:style w:type="paragraph" w:customStyle="1" w:styleId="StylNagwek10">
    <w:name w:val="Styl Nagłówek 10"/>
    <w:basedOn w:val="Nagwek"/>
    <w:link w:val="StylNagwek10Znak"/>
    <w:rsid w:val="004139FA"/>
    <w:pPr>
      <w:tabs>
        <w:tab w:val="right" w:pos="7938"/>
      </w:tabs>
      <w:spacing w:line="360" w:lineRule="auto"/>
      <w:ind w:firstLine="567"/>
      <w:jc w:val="both"/>
    </w:pPr>
    <w:rPr>
      <w:sz w:val="22"/>
    </w:rPr>
  </w:style>
  <w:style w:type="character" w:customStyle="1" w:styleId="StylNagwek10Znak">
    <w:name w:val="Styl Nagłówek 10 Znak"/>
    <w:link w:val="StylNagwek10"/>
    <w:rsid w:val="004139FA"/>
    <w:rPr>
      <w:sz w:val="22"/>
      <w:szCs w:val="24"/>
    </w:rPr>
  </w:style>
  <w:style w:type="character" w:customStyle="1" w:styleId="apple-converted-space">
    <w:name w:val="apple-converted-space"/>
    <w:rsid w:val="00FD34B6"/>
  </w:style>
  <w:style w:type="character" w:customStyle="1" w:styleId="StopkaZnak">
    <w:name w:val="Stopka Znak"/>
    <w:aliases w:val="stand Znak"/>
    <w:link w:val="Stopka"/>
    <w:uiPriority w:val="99"/>
    <w:rsid w:val="005A77DA"/>
    <w:rPr>
      <w:sz w:val="24"/>
      <w:szCs w:val="24"/>
    </w:rPr>
  </w:style>
  <w:style w:type="paragraph" w:customStyle="1" w:styleId="bodytext">
    <w:name w:val="bodytext"/>
    <w:basedOn w:val="Normalny"/>
    <w:rsid w:val="00647941"/>
    <w:pPr>
      <w:spacing w:before="100" w:beforeAutospacing="1" w:after="100" w:afterAutospacing="1"/>
    </w:pPr>
  </w:style>
  <w:style w:type="character" w:customStyle="1" w:styleId="TekstpodstawowywcityZnak">
    <w:name w:val="Tekst podstawowy wcięty Znak"/>
    <w:basedOn w:val="Domylnaczcionkaakapitu"/>
    <w:link w:val="Tekstpodstawowywcity"/>
    <w:rsid w:val="00BC2903"/>
    <w:rPr>
      <w:spacing w:val="-3"/>
      <w:sz w:val="22"/>
      <w:szCs w:val="22"/>
    </w:rPr>
  </w:style>
  <w:style w:type="character" w:customStyle="1" w:styleId="Nagwek1Znak">
    <w:name w:val="Nagłówek 1 Znak"/>
    <w:basedOn w:val="Domylnaczcionkaakapitu"/>
    <w:link w:val="Nagwek1"/>
    <w:rsid w:val="00D43176"/>
    <w:rPr>
      <w:rFonts w:ascii="Arial" w:hAnsi="Arial" w:cs="Arial"/>
      <w:b/>
      <w:bCs/>
      <w:kern w:val="32"/>
      <w:sz w:val="24"/>
      <w:szCs w:val="32"/>
    </w:rPr>
  </w:style>
  <w:style w:type="character" w:customStyle="1" w:styleId="Nagwek2Znak">
    <w:name w:val="Nagłówek 2 Znak"/>
    <w:basedOn w:val="Domylnaczcionkaakapitu"/>
    <w:link w:val="Nagwek2"/>
    <w:rsid w:val="00D43176"/>
    <w:rPr>
      <w:rFonts w:ascii="Arial" w:hAnsi="Arial" w:cs="Arial"/>
      <w:b/>
      <w:bCs/>
      <w:iCs/>
      <w:sz w:val="22"/>
      <w:szCs w:val="28"/>
      <w:u w:val="single"/>
    </w:rPr>
  </w:style>
  <w:style w:type="paragraph" w:customStyle="1" w:styleId="Styl1">
    <w:name w:val="Styl1"/>
    <w:basedOn w:val="Normalny"/>
    <w:link w:val="Styl1Znak"/>
    <w:rsid w:val="00430BF3"/>
    <w:pPr>
      <w:jc w:val="both"/>
    </w:pPr>
    <w:rPr>
      <w:rFonts w:ascii="Arial" w:hAnsi="Arial"/>
      <w:sz w:val="20"/>
    </w:rPr>
  </w:style>
  <w:style w:type="character" w:customStyle="1" w:styleId="Styl1Znak">
    <w:name w:val="Styl1 Znak"/>
    <w:link w:val="Styl1"/>
    <w:rsid w:val="00430BF3"/>
    <w:rPr>
      <w:rFonts w:ascii="Arial" w:hAnsi="Arial"/>
      <w:szCs w:val="24"/>
    </w:rPr>
  </w:style>
  <w:style w:type="paragraph" w:styleId="Akapitzlist">
    <w:name w:val="List Paragraph"/>
    <w:basedOn w:val="Normalny"/>
    <w:uiPriority w:val="34"/>
    <w:qFormat/>
    <w:rsid w:val="007A0E27"/>
    <w:pPr>
      <w:spacing w:after="200" w:line="276" w:lineRule="auto"/>
      <w:ind w:left="720"/>
      <w:contextualSpacing/>
    </w:pPr>
    <w:rPr>
      <w:rFonts w:ascii="Calibri" w:eastAsia="Calibri" w:hAnsi="Calibri"/>
      <w:sz w:val="22"/>
      <w:szCs w:val="22"/>
      <w:lang w:eastAsia="en-US"/>
    </w:rPr>
  </w:style>
  <w:style w:type="paragraph" w:customStyle="1" w:styleId="Pa1">
    <w:name w:val="Pa1"/>
    <w:basedOn w:val="Normalny"/>
    <w:next w:val="Normalny"/>
    <w:uiPriority w:val="99"/>
    <w:rsid w:val="007E4AC6"/>
    <w:pPr>
      <w:autoSpaceDE w:val="0"/>
      <w:autoSpaceDN w:val="0"/>
      <w:adjustRightInd w:val="0"/>
      <w:spacing w:line="171" w:lineRule="atLeast"/>
    </w:pPr>
    <w:rPr>
      <w:rFonts w:ascii="Helvetica Neue LT Pl" w:hAnsi="Helvetica Neue LT Pl"/>
    </w:rPr>
  </w:style>
  <w:style w:type="paragraph" w:customStyle="1" w:styleId="Pa15">
    <w:name w:val="Pa15"/>
    <w:basedOn w:val="Normalny"/>
    <w:next w:val="Normalny"/>
    <w:uiPriority w:val="99"/>
    <w:rsid w:val="007E4AC6"/>
    <w:pPr>
      <w:autoSpaceDE w:val="0"/>
      <w:autoSpaceDN w:val="0"/>
      <w:adjustRightInd w:val="0"/>
      <w:spacing w:line="151" w:lineRule="atLeast"/>
    </w:pPr>
    <w:rPr>
      <w:rFonts w:ascii="Helvetica Neue LT Pl" w:hAnsi="Helvetica Neue LT Pl"/>
    </w:rPr>
  </w:style>
  <w:style w:type="character" w:customStyle="1" w:styleId="A13">
    <w:name w:val="A13"/>
    <w:uiPriority w:val="99"/>
    <w:rsid w:val="007E4AC6"/>
    <w:rPr>
      <w:rFonts w:cs="Helvetica Neue LT Pl"/>
      <w:color w:val="000000"/>
      <w:sz w:val="8"/>
      <w:szCs w:val="8"/>
    </w:rPr>
  </w:style>
  <w:style w:type="paragraph" w:customStyle="1" w:styleId="Default">
    <w:name w:val="Default"/>
    <w:rsid w:val="00055CE7"/>
    <w:pPr>
      <w:autoSpaceDE w:val="0"/>
      <w:autoSpaceDN w:val="0"/>
      <w:adjustRightInd w:val="0"/>
    </w:pPr>
    <w:rPr>
      <w:rFonts w:ascii="Tahoma" w:hAnsi="Tahoma" w:cs="Tahoma"/>
      <w:color w:val="000000"/>
      <w:sz w:val="24"/>
      <w:szCs w:val="24"/>
    </w:rPr>
  </w:style>
  <w:style w:type="table" w:styleId="Tabela-Siatka">
    <w:name w:val="Table Grid"/>
    <w:basedOn w:val="Standardowy"/>
    <w:rsid w:val="002A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C281F"/>
    <w:rPr>
      <w:sz w:val="24"/>
      <w:szCs w:val="24"/>
    </w:rPr>
  </w:style>
  <w:style w:type="paragraph" w:customStyle="1" w:styleId="TYTU3SPECYFIKACJA">
    <w:name w:val="TYTUŁ_3 SPECYFIKACJA"/>
    <w:basedOn w:val="Normalny"/>
    <w:next w:val="Normalny"/>
    <w:rsid w:val="0055664C"/>
    <w:pPr>
      <w:tabs>
        <w:tab w:val="left" w:pos="1418"/>
      </w:tabs>
      <w:spacing w:before="240"/>
      <w:ind w:left="1418" w:hanging="1418"/>
    </w:pPr>
    <w:rPr>
      <w:rFonts w:ascii="Arial" w:hAnsi="Arial"/>
      <w:b/>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2671">
      <w:bodyDiv w:val="1"/>
      <w:marLeft w:val="0"/>
      <w:marRight w:val="0"/>
      <w:marTop w:val="0"/>
      <w:marBottom w:val="0"/>
      <w:divBdr>
        <w:top w:val="none" w:sz="0" w:space="0" w:color="auto"/>
        <w:left w:val="none" w:sz="0" w:space="0" w:color="auto"/>
        <w:bottom w:val="none" w:sz="0" w:space="0" w:color="auto"/>
        <w:right w:val="none" w:sz="0" w:space="0" w:color="auto"/>
      </w:divBdr>
    </w:div>
    <w:div w:id="186254604">
      <w:bodyDiv w:val="1"/>
      <w:marLeft w:val="0"/>
      <w:marRight w:val="0"/>
      <w:marTop w:val="0"/>
      <w:marBottom w:val="0"/>
      <w:divBdr>
        <w:top w:val="none" w:sz="0" w:space="0" w:color="auto"/>
        <w:left w:val="none" w:sz="0" w:space="0" w:color="auto"/>
        <w:bottom w:val="none" w:sz="0" w:space="0" w:color="auto"/>
        <w:right w:val="none" w:sz="0" w:space="0" w:color="auto"/>
      </w:divBdr>
    </w:div>
    <w:div w:id="250044959">
      <w:bodyDiv w:val="1"/>
      <w:marLeft w:val="0"/>
      <w:marRight w:val="0"/>
      <w:marTop w:val="0"/>
      <w:marBottom w:val="0"/>
      <w:divBdr>
        <w:top w:val="none" w:sz="0" w:space="0" w:color="auto"/>
        <w:left w:val="none" w:sz="0" w:space="0" w:color="auto"/>
        <w:bottom w:val="none" w:sz="0" w:space="0" w:color="auto"/>
        <w:right w:val="none" w:sz="0" w:space="0" w:color="auto"/>
      </w:divBdr>
    </w:div>
    <w:div w:id="250242635">
      <w:bodyDiv w:val="1"/>
      <w:marLeft w:val="0"/>
      <w:marRight w:val="0"/>
      <w:marTop w:val="0"/>
      <w:marBottom w:val="0"/>
      <w:divBdr>
        <w:top w:val="none" w:sz="0" w:space="0" w:color="auto"/>
        <w:left w:val="none" w:sz="0" w:space="0" w:color="auto"/>
        <w:bottom w:val="none" w:sz="0" w:space="0" w:color="auto"/>
        <w:right w:val="none" w:sz="0" w:space="0" w:color="auto"/>
      </w:divBdr>
    </w:div>
    <w:div w:id="323822659">
      <w:bodyDiv w:val="1"/>
      <w:marLeft w:val="0"/>
      <w:marRight w:val="0"/>
      <w:marTop w:val="0"/>
      <w:marBottom w:val="0"/>
      <w:divBdr>
        <w:top w:val="none" w:sz="0" w:space="0" w:color="auto"/>
        <w:left w:val="none" w:sz="0" w:space="0" w:color="auto"/>
        <w:bottom w:val="none" w:sz="0" w:space="0" w:color="auto"/>
        <w:right w:val="none" w:sz="0" w:space="0" w:color="auto"/>
      </w:divBdr>
    </w:div>
    <w:div w:id="336157817">
      <w:bodyDiv w:val="1"/>
      <w:marLeft w:val="0"/>
      <w:marRight w:val="0"/>
      <w:marTop w:val="0"/>
      <w:marBottom w:val="0"/>
      <w:divBdr>
        <w:top w:val="none" w:sz="0" w:space="0" w:color="auto"/>
        <w:left w:val="none" w:sz="0" w:space="0" w:color="auto"/>
        <w:bottom w:val="none" w:sz="0" w:space="0" w:color="auto"/>
        <w:right w:val="none" w:sz="0" w:space="0" w:color="auto"/>
      </w:divBdr>
    </w:div>
    <w:div w:id="554394830">
      <w:bodyDiv w:val="1"/>
      <w:marLeft w:val="0"/>
      <w:marRight w:val="0"/>
      <w:marTop w:val="0"/>
      <w:marBottom w:val="0"/>
      <w:divBdr>
        <w:top w:val="none" w:sz="0" w:space="0" w:color="auto"/>
        <w:left w:val="none" w:sz="0" w:space="0" w:color="auto"/>
        <w:bottom w:val="none" w:sz="0" w:space="0" w:color="auto"/>
        <w:right w:val="none" w:sz="0" w:space="0" w:color="auto"/>
      </w:divBdr>
    </w:div>
    <w:div w:id="564417757">
      <w:bodyDiv w:val="1"/>
      <w:marLeft w:val="0"/>
      <w:marRight w:val="0"/>
      <w:marTop w:val="0"/>
      <w:marBottom w:val="0"/>
      <w:divBdr>
        <w:top w:val="none" w:sz="0" w:space="0" w:color="auto"/>
        <w:left w:val="none" w:sz="0" w:space="0" w:color="auto"/>
        <w:bottom w:val="none" w:sz="0" w:space="0" w:color="auto"/>
        <w:right w:val="none" w:sz="0" w:space="0" w:color="auto"/>
      </w:divBdr>
    </w:div>
    <w:div w:id="576356074">
      <w:bodyDiv w:val="1"/>
      <w:marLeft w:val="0"/>
      <w:marRight w:val="0"/>
      <w:marTop w:val="0"/>
      <w:marBottom w:val="0"/>
      <w:divBdr>
        <w:top w:val="none" w:sz="0" w:space="0" w:color="auto"/>
        <w:left w:val="none" w:sz="0" w:space="0" w:color="auto"/>
        <w:bottom w:val="none" w:sz="0" w:space="0" w:color="auto"/>
        <w:right w:val="none" w:sz="0" w:space="0" w:color="auto"/>
      </w:divBdr>
    </w:div>
    <w:div w:id="703483107">
      <w:bodyDiv w:val="1"/>
      <w:marLeft w:val="0"/>
      <w:marRight w:val="0"/>
      <w:marTop w:val="0"/>
      <w:marBottom w:val="0"/>
      <w:divBdr>
        <w:top w:val="none" w:sz="0" w:space="0" w:color="auto"/>
        <w:left w:val="none" w:sz="0" w:space="0" w:color="auto"/>
        <w:bottom w:val="none" w:sz="0" w:space="0" w:color="auto"/>
        <w:right w:val="none" w:sz="0" w:space="0" w:color="auto"/>
      </w:divBdr>
    </w:div>
    <w:div w:id="864486410">
      <w:bodyDiv w:val="1"/>
      <w:marLeft w:val="0"/>
      <w:marRight w:val="0"/>
      <w:marTop w:val="0"/>
      <w:marBottom w:val="0"/>
      <w:divBdr>
        <w:top w:val="none" w:sz="0" w:space="0" w:color="auto"/>
        <w:left w:val="none" w:sz="0" w:space="0" w:color="auto"/>
        <w:bottom w:val="none" w:sz="0" w:space="0" w:color="auto"/>
        <w:right w:val="none" w:sz="0" w:space="0" w:color="auto"/>
      </w:divBdr>
    </w:div>
    <w:div w:id="885725921">
      <w:bodyDiv w:val="1"/>
      <w:marLeft w:val="0"/>
      <w:marRight w:val="0"/>
      <w:marTop w:val="0"/>
      <w:marBottom w:val="0"/>
      <w:divBdr>
        <w:top w:val="none" w:sz="0" w:space="0" w:color="auto"/>
        <w:left w:val="none" w:sz="0" w:space="0" w:color="auto"/>
        <w:bottom w:val="none" w:sz="0" w:space="0" w:color="auto"/>
        <w:right w:val="none" w:sz="0" w:space="0" w:color="auto"/>
      </w:divBdr>
    </w:div>
    <w:div w:id="902447486">
      <w:bodyDiv w:val="1"/>
      <w:marLeft w:val="0"/>
      <w:marRight w:val="0"/>
      <w:marTop w:val="0"/>
      <w:marBottom w:val="0"/>
      <w:divBdr>
        <w:top w:val="none" w:sz="0" w:space="0" w:color="auto"/>
        <w:left w:val="none" w:sz="0" w:space="0" w:color="auto"/>
        <w:bottom w:val="none" w:sz="0" w:space="0" w:color="auto"/>
        <w:right w:val="none" w:sz="0" w:space="0" w:color="auto"/>
      </w:divBdr>
    </w:div>
    <w:div w:id="1010136606">
      <w:bodyDiv w:val="1"/>
      <w:marLeft w:val="0"/>
      <w:marRight w:val="0"/>
      <w:marTop w:val="0"/>
      <w:marBottom w:val="0"/>
      <w:divBdr>
        <w:top w:val="none" w:sz="0" w:space="0" w:color="auto"/>
        <w:left w:val="none" w:sz="0" w:space="0" w:color="auto"/>
        <w:bottom w:val="none" w:sz="0" w:space="0" w:color="auto"/>
        <w:right w:val="none" w:sz="0" w:space="0" w:color="auto"/>
      </w:divBdr>
    </w:div>
    <w:div w:id="1086264262">
      <w:bodyDiv w:val="1"/>
      <w:marLeft w:val="0"/>
      <w:marRight w:val="0"/>
      <w:marTop w:val="0"/>
      <w:marBottom w:val="0"/>
      <w:divBdr>
        <w:top w:val="none" w:sz="0" w:space="0" w:color="auto"/>
        <w:left w:val="none" w:sz="0" w:space="0" w:color="auto"/>
        <w:bottom w:val="none" w:sz="0" w:space="0" w:color="auto"/>
        <w:right w:val="none" w:sz="0" w:space="0" w:color="auto"/>
      </w:divBdr>
    </w:div>
    <w:div w:id="1129712494">
      <w:bodyDiv w:val="1"/>
      <w:marLeft w:val="0"/>
      <w:marRight w:val="0"/>
      <w:marTop w:val="0"/>
      <w:marBottom w:val="0"/>
      <w:divBdr>
        <w:top w:val="none" w:sz="0" w:space="0" w:color="auto"/>
        <w:left w:val="none" w:sz="0" w:space="0" w:color="auto"/>
        <w:bottom w:val="none" w:sz="0" w:space="0" w:color="auto"/>
        <w:right w:val="none" w:sz="0" w:space="0" w:color="auto"/>
      </w:divBdr>
    </w:div>
    <w:div w:id="1271281884">
      <w:bodyDiv w:val="1"/>
      <w:marLeft w:val="0"/>
      <w:marRight w:val="0"/>
      <w:marTop w:val="0"/>
      <w:marBottom w:val="0"/>
      <w:divBdr>
        <w:top w:val="none" w:sz="0" w:space="0" w:color="auto"/>
        <w:left w:val="none" w:sz="0" w:space="0" w:color="auto"/>
        <w:bottom w:val="none" w:sz="0" w:space="0" w:color="auto"/>
        <w:right w:val="none" w:sz="0" w:space="0" w:color="auto"/>
      </w:divBdr>
    </w:div>
    <w:div w:id="1327590365">
      <w:bodyDiv w:val="1"/>
      <w:marLeft w:val="0"/>
      <w:marRight w:val="0"/>
      <w:marTop w:val="0"/>
      <w:marBottom w:val="0"/>
      <w:divBdr>
        <w:top w:val="none" w:sz="0" w:space="0" w:color="auto"/>
        <w:left w:val="none" w:sz="0" w:space="0" w:color="auto"/>
        <w:bottom w:val="none" w:sz="0" w:space="0" w:color="auto"/>
        <w:right w:val="none" w:sz="0" w:space="0" w:color="auto"/>
      </w:divBdr>
    </w:div>
    <w:div w:id="1330868433">
      <w:bodyDiv w:val="1"/>
      <w:marLeft w:val="0"/>
      <w:marRight w:val="0"/>
      <w:marTop w:val="0"/>
      <w:marBottom w:val="0"/>
      <w:divBdr>
        <w:top w:val="none" w:sz="0" w:space="0" w:color="auto"/>
        <w:left w:val="none" w:sz="0" w:space="0" w:color="auto"/>
        <w:bottom w:val="none" w:sz="0" w:space="0" w:color="auto"/>
        <w:right w:val="none" w:sz="0" w:space="0" w:color="auto"/>
      </w:divBdr>
    </w:div>
    <w:div w:id="1356348143">
      <w:bodyDiv w:val="1"/>
      <w:marLeft w:val="0"/>
      <w:marRight w:val="0"/>
      <w:marTop w:val="0"/>
      <w:marBottom w:val="0"/>
      <w:divBdr>
        <w:top w:val="none" w:sz="0" w:space="0" w:color="auto"/>
        <w:left w:val="none" w:sz="0" w:space="0" w:color="auto"/>
        <w:bottom w:val="none" w:sz="0" w:space="0" w:color="auto"/>
        <w:right w:val="none" w:sz="0" w:space="0" w:color="auto"/>
      </w:divBdr>
    </w:div>
    <w:div w:id="1418400543">
      <w:bodyDiv w:val="1"/>
      <w:marLeft w:val="0"/>
      <w:marRight w:val="0"/>
      <w:marTop w:val="0"/>
      <w:marBottom w:val="0"/>
      <w:divBdr>
        <w:top w:val="none" w:sz="0" w:space="0" w:color="auto"/>
        <w:left w:val="none" w:sz="0" w:space="0" w:color="auto"/>
        <w:bottom w:val="none" w:sz="0" w:space="0" w:color="auto"/>
        <w:right w:val="none" w:sz="0" w:space="0" w:color="auto"/>
      </w:divBdr>
    </w:div>
    <w:div w:id="1426343221">
      <w:bodyDiv w:val="1"/>
      <w:marLeft w:val="0"/>
      <w:marRight w:val="0"/>
      <w:marTop w:val="0"/>
      <w:marBottom w:val="0"/>
      <w:divBdr>
        <w:top w:val="none" w:sz="0" w:space="0" w:color="auto"/>
        <w:left w:val="none" w:sz="0" w:space="0" w:color="auto"/>
        <w:bottom w:val="none" w:sz="0" w:space="0" w:color="auto"/>
        <w:right w:val="none" w:sz="0" w:space="0" w:color="auto"/>
      </w:divBdr>
    </w:div>
    <w:div w:id="1507940267">
      <w:bodyDiv w:val="1"/>
      <w:marLeft w:val="0"/>
      <w:marRight w:val="0"/>
      <w:marTop w:val="0"/>
      <w:marBottom w:val="0"/>
      <w:divBdr>
        <w:top w:val="none" w:sz="0" w:space="0" w:color="auto"/>
        <w:left w:val="none" w:sz="0" w:space="0" w:color="auto"/>
        <w:bottom w:val="none" w:sz="0" w:space="0" w:color="auto"/>
        <w:right w:val="none" w:sz="0" w:space="0" w:color="auto"/>
      </w:divBdr>
    </w:div>
    <w:div w:id="1525360678">
      <w:bodyDiv w:val="1"/>
      <w:marLeft w:val="0"/>
      <w:marRight w:val="0"/>
      <w:marTop w:val="0"/>
      <w:marBottom w:val="0"/>
      <w:divBdr>
        <w:top w:val="none" w:sz="0" w:space="0" w:color="auto"/>
        <w:left w:val="none" w:sz="0" w:space="0" w:color="auto"/>
        <w:bottom w:val="none" w:sz="0" w:space="0" w:color="auto"/>
        <w:right w:val="none" w:sz="0" w:space="0" w:color="auto"/>
      </w:divBdr>
    </w:div>
    <w:div w:id="1544294072">
      <w:bodyDiv w:val="1"/>
      <w:marLeft w:val="0"/>
      <w:marRight w:val="0"/>
      <w:marTop w:val="0"/>
      <w:marBottom w:val="0"/>
      <w:divBdr>
        <w:top w:val="none" w:sz="0" w:space="0" w:color="auto"/>
        <w:left w:val="none" w:sz="0" w:space="0" w:color="auto"/>
        <w:bottom w:val="none" w:sz="0" w:space="0" w:color="auto"/>
        <w:right w:val="none" w:sz="0" w:space="0" w:color="auto"/>
      </w:divBdr>
    </w:div>
    <w:div w:id="1547334250">
      <w:bodyDiv w:val="1"/>
      <w:marLeft w:val="0"/>
      <w:marRight w:val="0"/>
      <w:marTop w:val="0"/>
      <w:marBottom w:val="0"/>
      <w:divBdr>
        <w:top w:val="none" w:sz="0" w:space="0" w:color="auto"/>
        <w:left w:val="none" w:sz="0" w:space="0" w:color="auto"/>
        <w:bottom w:val="none" w:sz="0" w:space="0" w:color="auto"/>
        <w:right w:val="none" w:sz="0" w:space="0" w:color="auto"/>
      </w:divBdr>
    </w:div>
    <w:div w:id="1593201062">
      <w:bodyDiv w:val="1"/>
      <w:marLeft w:val="0"/>
      <w:marRight w:val="0"/>
      <w:marTop w:val="0"/>
      <w:marBottom w:val="0"/>
      <w:divBdr>
        <w:top w:val="none" w:sz="0" w:space="0" w:color="auto"/>
        <w:left w:val="none" w:sz="0" w:space="0" w:color="auto"/>
        <w:bottom w:val="none" w:sz="0" w:space="0" w:color="auto"/>
        <w:right w:val="none" w:sz="0" w:space="0" w:color="auto"/>
      </w:divBdr>
    </w:div>
    <w:div w:id="1696300635">
      <w:bodyDiv w:val="1"/>
      <w:marLeft w:val="0"/>
      <w:marRight w:val="0"/>
      <w:marTop w:val="0"/>
      <w:marBottom w:val="0"/>
      <w:divBdr>
        <w:top w:val="none" w:sz="0" w:space="0" w:color="auto"/>
        <w:left w:val="none" w:sz="0" w:space="0" w:color="auto"/>
        <w:bottom w:val="none" w:sz="0" w:space="0" w:color="auto"/>
        <w:right w:val="none" w:sz="0" w:space="0" w:color="auto"/>
      </w:divBdr>
    </w:div>
    <w:div w:id="1722362965">
      <w:bodyDiv w:val="1"/>
      <w:marLeft w:val="0"/>
      <w:marRight w:val="0"/>
      <w:marTop w:val="0"/>
      <w:marBottom w:val="0"/>
      <w:divBdr>
        <w:top w:val="none" w:sz="0" w:space="0" w:color="auto"/>
        <w:left w:val="none" w:sz="0" w:space="0" w:color="auto"/>
        <w:bottom w:val="none" w:sz="0" w:space="0" w:color="auto"/>
        <w:right w:val="none" w:sz="0" w:space="0" w:color="auto"/>
      </w:divBdr>
    </w:div>
    <w:div w:id="1941528533">
      <w:bodyDiv w:val="1"/>
      <w:marLeft w:val="0"/>
      <w:marRight w:val="0"/>
      <w:marTop w:val="0"/>
      <w:marBottom w:val="0"/>
      <w:divBdr>
        <w:top w:val="none" w:sz="0" w:space="0" w:color="auto"/>
        <w:left w:val="none" w:sz="0" w:space="0" w:color="auto"/>
        <w:bottom w:val="none" w:sz="0" w:space="0" w:color="auto"/>
        <w:right w:val="none" w:sz="0" w:space="0" w:color="auto"/>
      </w:divBdr>
      <w:divsChild>
        <w:div w:id="1923179842">
          <w:marLeft w:val="0"/>
          <w:marRight w:val="0"/>
          <w:marTop w:val="0"/>
          <w:marBottom w:val="0"/>
          <w:divBdr>
            <w:top w:val="none" w:sz="0" w:space="0" w:color="auto"/>
            <w:left w:val="none" w:sz="0" w:space="0" w:color="auto"/>
            <w:bottom w:val="none" w:sz="0" w:space="0" w:color="auto"/>
            <w:right w:val="none" w:sz="0" w:space="0" w:color="auto"/>
          </w:divBdr>
        </w:div>
        <w:div w:id="800804476">
          <w:marLeft w:val="0"/>
          <w:marRight w:val="0"/>
          <w:marTop w:val="0"/>
          <w:marBottom w:val="0"/>
          <w:divBdr>
            <w:top w:val="none" w:sz="0" w:space="0" w:color="auto"/>
            <w:left w:val="none" w:sz="0" w:space="0" w:color="auto"/>
            <w:bottom w:val="none" w:sz="0" w:space="0" w:color="auto"/>
            <w:right w:val="none" w:sz="0" w:space="0" w:color="auto"/>
          </w:divBdr>
        </w:div>
        <w:div w:id="485978961">
          <w:marLeft w:val="0"/>
          <w:marRight w:val="0"/>
          <w:marTop w:val="0"/>
          <w:marBottom w:val="0"/>
          <w:divBdr>
            <w:top w:val="none" w:sz="0" w:space="0" w:color="auto"/>
            <w:left w:val="none" w:sz="0" w:space="0" w:color="auto"/>
            <w:bottom w:val="none" w:sz="0" w:space="0" w:color="auto"/>
            <w:right w:val="none" w:sz="0" w:space="0" w:color="auto"/>
          </w:divBdr>
        </w:div>
        <w:div w:id="453906710">
          <w:marLeft w:val="0"/>
          <w:marRight w:val="0"/>
          <w:marTop w:val="0"/>
          <w:marBottom w:val="0"/>
          <w:divBdr>
            <w:top w:val="none" w:sz="0" w:space="0" w:color="auto"/>
            <w:left w:val="none" w:sz="0" w:space="0" w:color="auto"/>
            <w:bottom w:val="none" w:sz="0" w:space="0" w:color="auto"/>
            <w:right w:val="none" w:sz="0" w:space="0" w:color="auto"/>
          </w:divBdr>
        </w:div>
        <w:div w:id="392510598">
          <w:marLeft w:val="0"/>
          <w:marRight w:val="0"/>
          <w:marTop w:val="0"/>
          <w:marBottom w:val="0"/>
          <w:divBdr>
            <w:top w:val="none" w:sz="0" w:space="0" w:color="auto"/>
            <w:left w:val="none" w:sz="0" w:space="0" w:color="auto"/>
            <w:bottom w:val="none" w:sz="0" w:space="0" w:color="auto"/>
            <w:right w:val="none" w:sz="0" w:space="0" w:color="auto"/>
          </w:divBdr>
        </w:div>
        <w:div w:id="1898204976">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267352653">
          <w:marLeft w:val="0"/>
          <w:marRight w:val="0"/>
          <w:marTop w:val="0"/>
          <w:marBottom w:val="0"/>
          <w:divBdr>
            <w:top w:val="none" w:sz="0" w:space="0" w:color="auto"/>
            <w:left w:val="none" w:sz="0" w:space="0" w:color="auto"/>
            <w:bottom w:val="none" w:sz="0" w:space="0" w:color="auto"/>
            <w:right w:val="none" w:sz="0" w:space="0" w:color="auto"/>
          </w:divBdr>
        </w:div>
        <w:div w:id="1467966492">
          <w:marLeft w:val="0"/>
          <w:marRight w:val="0"/>
          <w:marTop w:val="0"/>
          <w:marBottom w:val="0"/>
          <w:divBdr>
            <w:top w:val="none" w:sz="0" w:space="0" w:color="auto"/>
            <w:left w:val="none" w:sz="0" w:space="0" w:color="auto"/>
            <w:bottom w:val="none" w:sz="0" w:space="0" w:color="auto"/>
            <w:right w:val="none" w:sz="0" w:space="0" w:color="auto"/>
          </w:divBdr>
        </w:div>
        <w:div w:id="731663589">
          <w:marLeft w:val="0"/>
          <w:marRight w:val="0"/>
          <w:marTop w:val="0"/>
          <w:marBottom w:val="0"/>
          <w:divBdr>
            <w:top w:val="none" w:sz="0" w:space="0" w:color="auto"/>
            <w:left w:val="none" w:sz="0" w:space="0" w:color="auto"/>
            <w:bottom w:val="none" w:sz="0" w:space="0" w:color="auto"/>
            <w:right w:val="none" w:sz="0" w:space="0" w:color="auto"/>
          </w:divBdr>
        </w:div>
        <w:div w:id="256715439">
          <w:marLeft w:val="0"/>
          <w:marRight w:val="0"/>
          <w:marTop w:val="0"/>
          <w:marBottom w:val="0"/>
          <w:divBdr>
            <w:top w:val="none" w:sz="0" w:space="0" w:color="auto"/>
            <w:left w:val="none" w:sz="0" w:space="0" w:color="auto"/>
            <w:bottom w:val="none" w:sz="0" w:space="0" w:color="auto"/>
            <w:right w:val="none" w:sz="0" w:space="0" w:color="auto"/>
          </w:divBdr>
        </w:div>
        <w:div w:id="315107945">
          <w:marLeft w:val="0"/>
          <w:marRight w:val="0"/>
          <w:marTop w:val="0"/>
          <w:marBottom w:val="0"/>
          <w:divBdr>
            <w:top w:val="none" w:sz="0" w:space="0" w:color="auto"/>
            <w:left w:val="none" w:sz="0" w:space="0" w:color="auto"/>
            <w:bottom w:val="none" w:sz="0" w:space="0" w:color="auto"/>
            <w:right w:val="none" w:sz="0" w:space="0" w:color="auto"/>
          </w:divBdr>
        </w:div>
        <w:div w:id="532575256">
          <w:marLeft w:val="0"/>
          <w:marRight w:val="0"/>
          <w:marTop w:val="0"/>
          <w:marBottom w:val="0"/>
          <w:divBdr>
            <w:top w:val="none" w:sz="0" w:space="0" w:color="auto"/>
            <w:left w:val="none" w:sz="0" w:space="0" w:color="auto"/>
            <w:bottom w:val="none" w:sz="0" w:space="0" w:color="auto"/>
            <w:right w:val="none" w:sz="0" w:space="0" w:color="auto"/>
          </w:divBdr>
        </w:div>
        <w:div w:id="1497649345">
          <w:marLeft w:val="0"/>
          <w:marRight w:val="0"/>
          <w:marTop w:val="0"/>
          <w:marBottom w:val="0"/>
          <w:divBdr>
            <w:top w:val="none" w:sz="0" w:space="0" w:color="auto"/>
            <w:left w:val="none" w:sz="0" w:space="0" w:color="auto"/>
            <w:bottom w:val="none" w:sz="0" w:space="0" w:color="auto"/>
            <w:right w:val="none" w:sz="0" w:space="0" w:color="auto"/>
          </w:divBdr>
        </w:div>
        <w:div w:id="161706332">
          <w:marLeft w:val="0"/>
          <w:marRight w:val="0"/>
          <w:marTop w:val="0"/>
          <w:marBottom w:val="0"/>
          <w:divBdr>
            <w:top w:val="none" w:sz="0" w:space="0" w:color="auto"/>
            <w:left w:val="none" w:sz="0" w:space="0" w:color="auto"/>
            <w:bottom w:val="none" w:sz="0" w:space="0" w:color="auto"/>
            <w:right w:val="none" w:sz="0" w:space="0" w:color="auto"/>
          </w:divBdr>
        </w:div>
        <w:div w:id="68885977">
          <w:marLeft w:val="0"/>
          <w:marRight w:val="0"/>
          <w:marTop w:val="0"/>
          <w:marBottom w:val="0"/>
          <w:divBdr>
            <w:top w:val="none" w:sz="0" w:space="0" w:color="auto"/>
            <w:left w:val="none" w:sz="0" w:space="0" w:color="auto"/>
            <w:bottom w:val="none" w:sz="0" w:space="0" w:color="auto"/>
            <w:right w:val="none" w:sz="0" w:space="0" w:color="auto"/>
          </w:divBdr>
        </w:div>
        <w:div w:id="432172775">
          <w:marLeft w:val="0"/>
          <w:marRight w:val="0"/>
          <w:marTop w:val="0"/>
          <w:marBottom w:val="0"/>
          <w:divBdr>
            <w:top w:val="none" w:sz="0" w:space="0" w:color="auto"/>
            <w:left w:val="none" w:sz="0" w:space="0" w:color="auto"/>
            <w:bottom w:val="none" w:sz="0" w:space="0" w:color="auto"/>
            <w:right w:val="none" w:sz="0" w:space="0" w:color="auto"/>
          </w:divBdr>
        </w:div>
        <w:div w:id="1138843176">
          <w:marLeft w:val="0"/>
          <w:marRight w:val="0"/>
          <w:marTop w:val="0"/>
          <w:marBottom w:val="0"/>
          <w:divBdr>
            <w:top w:val="none" w:sz="0" w:space="0" w:color="auto"/>
            <w:left w:val="none" w:sz="0" w:space="0" w:color="auto"/>
            <w:bottom w:val="none" w:sz="0" w:space="0" w:color="auto"/>
            <w:right w:val="none" w:sz="0" w:space="0" w:color="auto"/>
          </w:divBdr>
        </w:div>
        <w:div w:id="1471366620">
          <w:marLeft w:val="0"/>
          <w:marRight w:val="0"/>
          <w:marTop w:val="0"/>
          <w:marBottom w:val="0"/>
          <w:divBdr>
            <w:top w:val="none" w:sz="0" w:space="0" w:color="auto"/>
            <w:left w:val="none" w:sz="0" w:space="0" w:color="auto"/>
            <w:bottom w:val="none" w:sz="0" w:space="0" w:color="auto"/>
            <w:right w:val="none" w:sz="0" w:space="0" w:color="auto"/>
          </w:divBdr>
        </w:div>
        <w:div w:id="576595449">
          <w:marLeft w:val="0"/>
          <w:marRight w:val="0"/>
          <w:marTop w:val="0"/>
          <w:marBottom w:val="0"/>
          <w:divBdr>
            <w:top w:val="none" w:sz="0" w:space="0" w:color="auto"/>
            <w:left w:val="none" w:sz="0" w:space="0" w:color="auto"/>
            <w:bottom w:val="none" w:sz="0" w:space="0" w:color="auto"/>
            <w:right w:val="none" w:sz="0" w:space="0" w:color="auto"/>
          </w:divBdr>
        </w:div>
        <w:div w:id="1498839793">
          <w:marLeft w:val="0"/>
          <w:marRight w:val="0"/>
          <w:marTop w:val="0"/>
          <w:marBottom w:val="0"/>
          <w:divBdr>
            <w:top w:val="none" w:sz="0" w:space="0" w:color="auto"/>
            <w:left w:val="none" w:sz="0" w:space="0" w:color="auto"/>
            <w:bottom w:val="none" w:sz="0" w:space="0" w:color="auto"/>
            <w:right w:val="none" w:sz="0" w:space="0" w:color="auto"/>
          </w:divBdr>
        </w:div>
        <w:div w:id="314453298">
          <w:marLeft w:val="0"/>
          <w:marRight w:val="0"/>
          <w:marTop w:val="0"/>
          <w:marBottom w:val="0"/>
          <w:divBdr>
            <w:top w:val="none" w:sz="0" w:space="0" w:color="auto"/>
            <w:left w:val="none" w:sz="0" w:space="0" w:color="auto"/>
            <w:bottom w:val="none" w:sz="0" w:space="0" w:color="auto"/>
            <w:right w:val="none" w:sz="0" w:space="0" w:color="auto"/>
          </w:divBdr>
        </w:div>
        <w:div w:id="1647978858">
          <w:marLeft w:val="0"/>
          <w:marRight w:val="0"/>
          <w:marTop w:val="0"/>
          <w:marBottom w:val="0"/>
          <w:divBdr>
            <w:top w:val="none" w:sz="0" w:space="0" w:color="auto"/>
            <w:left w:val="none" w:sz="0" w:space="0" w:color="auto"/>
            <w:bottom w:val="none" w:sz="0" w:space="0" w:color="auto"/>
            <w:right w:val="none" w:sz="0" w:space="0" w:color="auto"/>
          </w:divBdr>
        </w:div>
        <w:div w:id="1305431060">
          <w:marLeft w:val="0"/>
          <w:marRight w:val="0"/>
          <w:marTop w:val="0"/>
          <w:marBottom w:val="0"/>
          <w:divBdr>
            <w:top w:val="none" w:sz="0" w:space="0" w:color="auto"/>
            <w:left w:val="none" w:sz="0" w:space="0" w:color="auto"/>
            <w:bottom w:val="none" w:sz="0" w:space="0" w:color="auto"/>
            <w:right w:val="none" w:sz="0" w:space="0" w:color="auto"/>
          </w:divBdr>
        </w:div>
        <w:div w:id="871461422">
          <w:marLeft w:val="0"/>
          <w:marRight w:val="0"/>
          <w:marTop w:val="0"/>
          <w:marBottom w:val="0"/>
          <w:divBdr>
            <w:top w:val="none" w:sz="0" w:space="0" w:color="auto"/>
            <w:left w:val="none" w:sz="0" w:space="0" w:color="auto"/>
            <w:bottom w:val="none" w:sz="0" w:space="0" w:color="auto"/>
            <w:right w:val="none" w:sz="0" w:space="0" w:color="auto"/>
          </w:divBdr>
        </w:div>
        <w:div w:id="24255302">
          <w:marLeft w:val="0"/>
          <w:marRight w:val="0"/>
          <w:marTop w:val="0"/>
          <w:marBottom w:val="0"/>
          <w:divBdr>
            <w:top w:val="none" w:sz="0" w:space="0" w:color="auto"/>
            <w:left w:val="none" w:sz="0" w:space="0" w:color="auto"/>
            <w:bottom w:val="none" w:sz="0" w:space="0" w:color="auto"/>
            <w:right w:val="none" w:sz="0" w:space="0" w:color="auto"/>
          </w:divBdr>
        </w:div>
        <w:div w:id="1676224523">
          <w:marLeft w:val="0"/>
          <w:marRight w:val="0"/>
          <w:marTop w:val="0"/>
          <w:marBottom w:val="0"/>
          <w:divBdr>
            <w:top w:val="none" w:sz="0" w:space="0" w:color="auto"/>
            <w:left w:val="none" w:sz="0" w:space="0" w:color="auto"/>
            <w:bottom w:val="none" w:sz="0" w:space="0" w:color="auto"/>
            <w:right w:val="none" w:sz="0" w:space="0" w:color="auto"/>
          </w:divBdr>
        </w:div>
        <w:div w:id="995300356">
          <w:marLeft w:val="0"/>
          <w:marRight w:val="0"/>
          <w:marTop w:val="0"/>
          <w:marBottom w:val="0"/>
          <w:divBdr>
            <w:top w:val="none" w:sz="0" w:space="0" w:color="auto"/>
            <w:left w:val="none" w:sz="0" w:space="0" w:color="auto"/>
            <w:bottom w:val="none" w:sz="0" w:space="0" w:color="auto"/>
            <w:right w:val="none" w:sz="0" w:space="0" w:color="auto"/>
          </w:divBdr>
        </w:div>
        <w:div w:id="1698694140">
          <w:marLeft w:val="0"/>
          <w:marRight w:val="0"/>
          <w:marTop w:val="0"/>
          <w:marBottom w:val="0"/>
          <w:divBdr>
            <w:top w:val="none" w:sz="0" w:space="0" w:color="auto"/>
            <w:left w:val="none" w:sz="0" w:space="0" w:color="auto"/>
            <w:bottom w:val="none" w:sz="0" w:space="0" w:color="auto"/>
            <w:right w:val="none" w:sz="0" w:space="0" w:color="auto"/>
          </w:divBdr>
        </w:div>
        <w:div w:id="1939605440">
          <w:marLeft w:val="0"/>
          <w:marRight w:val="0"/>
          <w:marTop w:val="0"/>
          <w:marBottom w:val="0"/>
          <w:divBdr>
            <w:top w:val="none" w:sz="0" w:space="0" w:color="auto"/>
            <w:left w:val="none" w:sz="0" w:space="0" w:color="auto"/>
            <w:bottom w:val="none" w:sz="0" w:space="0" w:color="auto"/>
            <w:right w:val="none" w:sz="0" w:space="0" w:color="auto"/>
          </w:divBdr>
        </w:div>
        <w:div w:id="1270507852">
          <w:marLeft w:val="0"/>
          <w:marRight w:val="0"/>
          <w:marTop w:val="0"/>
          <w:marBottom w:val="0"/>
          <w:divBdr>
            <w:top w:val="none" w:sz="0" w:space="0" w:color="auto"/>
            <w:left w:val="none" w:sz="0" w:space="0" w:color="auto"/>
            <w:bottom w:val="none" w:sz="0" w:space="0" w:color="auto"/>
            <w:right w:val="none" w:sz="0" w:space="0" w:color="auto"/>
          </w:divBdr>
        </w:div>
        <w:div w:id="833448785">
          <w:marLeft w:val="0"/>
          <w:marRight w:val="0"/>
          <w:marTop w:val="0"/>
          <w:marBottom w:val="0"/>
          <w:divBdr>
            <w:top w:val="none" w:sz="0" w:space="0" w:color="auto"/>
            <w:left w:val="none" w:sz="0" w:space="0" w:color="auto"/>
            <w:bottom w:val="none" w:sz="0" w:space="0" w:color="auto"/>
            <w:right w:val="none" w:sz="0" w:space="0" w:color="auto"/>
          </w:divBdr>
        </w:div>
        <w:div w:id="644508700">
          <w:marLeft w:val="0"/>
          <w:marRight w:val="0"/>
          <w:marTop w:val="0"/>
          <w:marBottom w:val="0"/>
          <w:divBdr>
            <w:top w:val="none" w:sz="0" w:space="0" w:color="auto"/>
            <w:left w:val="none" w:sz="0" w:space="0" w:color="auto"/>
            <w:bottom w:val="none" w:sz="0" w:space="0" w:color="auto"/>
            <w:right w:val="none" w:sz="0" w:space="0" w:color="auto"/>
          </w:divBdr>
        </w:div>
        <w:div w:id="361521330">
          <w:marLeft w:val="0"/>
          <w:marRight w:val="0"/>
          <w:marTop w:val="0"/>
          <w:marBottom w:val="0"/>
          <w:divBdr>
            <w:top w:val="none" w:sz="0" w:space="0" w:color="auto"/>
            <w:left w:val="none" w:sz="0" w:space="0" w:color="auto"/>
            <w:bottom w:val="none" w:sz="0" w:space="0" w:color="auto"/>
            <w:right w:val="none" w:sz="0" w:space="0" w:color="auto"/>
          </w:divBdr>
        </w:div>
        <w:div w:id="1047683420">
          <w:marLeft w:val="0"/>
          <w:marRight w:val="0"/>
          <w:marTop w:val="0"/>
          <w:marBottom w:val="0"/>
          <w:divBdr>
            <w:top w:val="none" w:sz="0" w:space="0" w:color="auto"/>
            <w:left w:val="none" w:sz="0" w:space="0" w:color="auto"/>
            <w:bottom w:val="none" w:sz="0" w:space="0" w:color="auto"/>
            <w:right w:val="none" w:sz="0" w:space="0" w:color="auto"/>
          </w:divBdr>
        </w:div>
        <w:div w:id="716785618">
          <w:marLeft w:val="0"/>
          <w:marRight w:val="0"/>
          <w:marTop w:val="0"/>
          <w:marBottom w:val="0"/>
          <w:divBdr>
            <w:top w:val="none" w:sz="0" w:space="0" w:color="auto"/>
            <w:left w:val="none" w:sz="0" w:space="0" w:color="auto"/>
            <w:bottom w:val="none" w:sz="0" w:space="0" w:color="auto"/>
            <w:right w:val="none" w:sz="0" w:space="0" w:color="auto"/>
          </w:divBdr>
        </w:div>
        <w:div w:id="1647778246">
          <w:marLeft w:val="0"/>
          <w:marRight w:val="0"/>
          <w:marTop w:val="0"/>
          <w:marBottom w:val="0"/>
          <w:divBdr>
            <w:top w:val="none" w:sz="0" w:space="0" w:color="auto"/>
            <w:left w:val="none" w:sz="0" w:space="0" w:color="auto"/>
            <w:bottom w:val="none" w:sz="0" w:space="0" w:color="auto"/>
            <w:right w:val="none" w:sz="0" w:space="0" w:color="auto"/>
          </w:divBdr>
        </w:div>
        <w:div w:id="1097483815">
          <w:marLeft w:val="0"/>
          <w:marRight w:val="0"/>
          <w:marTop w:val="0"/>
          <w:marBottom w:val="0"/>
          <w:divBdr>
            <w:top w:val="none" w:sz="0" w:space="0" w:color="auto"/>
            <w:left w:val="none" w:sz="0" w:space="0" w:color="auto"/>
            <w:bottom w:val="none" w:sz="0" w:space="0" w:color="auto"/>
            <w:right w:val="none" w:sz="0" w:space="0" w:color="auto"/>
          </w:divBdr>
        </w:div>
        <w:div w:id="1966110704">
          <w:marLeft w:val="0"/>
          <w:marRight w:val="0"/>
          <w:marTop w:val="0"/>
          <w:marBottom w:val="0"/>
          <w:divBdr>
            <w:top w:val="none" w:sz="0" w:space="0" w:color="auto"/>
            <w:left w:val="none" w:sz="0" w:space="0" w:color="auto"/>
            <w:bottom w:val="none" w:sz="0" w:space="0" w:color="auto"/>
            <w:right w:val="none" w:sz="0" w:space="0" w:color="auto"/>
          </w:divBdr>
        </w:div>
        <w:div w:id="1643271949">
          <w:marLeft w:val="0"/>
          <w:marRight w:val="0"/>
          <w:marTop w:val="0"/>
          <w:marBottom w:val="0"/>
          <w:divBdr>
            <w:top w:val="none" w:sz="0" w:space="0" w:color="auto"/>
            <w:left w:val="none" w:sz="0" w:space="0" w:color="auto"/>
            <w:bottom w:val="none" w:sz="0" w:space="0" w:color="auto"/>
            <w:right w:val="none" w:sz="0" w:space="0" w:color="auto"/>
          </w:divBdr>
        </w:div>
        <w:div w:id="815073695">
          <w:marLeft w:val="0"/>
          <w:marRight w:val="0"/>
          <w:marTop w:val="0"/>
          <w:marBottom w:val="0"/>
          <w:divBdr>
            <w:top w:val="none" w:sz="0" w:space="0" w:color="auto"/>
            <w:left w:val="none" w:sz="0" w:space="0" w:color="auto"/>
            <w:bottom w:val="none" w:sz="0" w:space="0" w:color="auto"/>
            <w:right w:val="none" w:sz="0" w:space="0" w:color="auto"/>
          </w:divBdr>
        </w:div>
        <w:div w:id="427625569">
          <w:marLeft w:val="0"/>
          <w:marRight w:val="0"/>
          <w:marTop w:val="0"/>
          <w:marBottom w:val="0"/>
          <w:divBdr>
            <w:top w:val="none" w:sz="0" w:space="0" w:color="auto"/>
            <w:left w:val="none" w:sz="0" w:space="0" w:color="auto"/>
            <w:bottom w:val="none" w:sz="0" w:space="0" w:color="auto"/>
            <w:right w:val="none" w:sz="0" w:space="0" w:color="auto"/>
          </w:divBdr>
        </w:div>
        <w:div w:id="1662738324">
          <w:marLeft w:val="0"/>
          <w:marRight w:val="0"/>
          <w:marTop w:val="0"/>
          <w:marBottom w:val="0"/>
          <w:divBdr>
            <w:top w:val="none" w:sz="0" w:space="0" w:color="auto"/>
            <w:left w:val="none" w:sz="0" w:space="0" w:color="auto"/>
            <w:bottom w:val="none" w:sz="0" w:space="0" w:color="auto"/>
            <w:right w:val="none" w:sz="0" w:space="0" w:color="auto"/>
          </w:divBdr>
        </w:div>
        <w:div w:id="1234702393">
          <w:marLeft w:val="0"/>
          <w:marRight w:val="0"/>
          <w:marTop w:val="0"/>
          <w:marBottom w:val="0"/>
          <w:divBdr>
            <w:top w:val="none" w:sz="0" w:space="0" w:color="auto"/>
            <w:left w:val="none" w:sz="0" w:space="0" w:color="auto"/>
            <w:bottom w:val="none" w:sz="0" w:space="0" w:color="auto"/>
            <w:right w:val="none" w:sz="0" w:space="0" w:color="auto"/>
          </w:divBdr>
        </w:div>
        <w:div w:id="1967006227">
          <w:marLeft w:val="0"/>
          <w:marRight w:val="0"/>
          <w:marTop w:val="0"/>
          <w:marBottom w:val="0"/>
          <w:divBdr>
            <w:top w:val="none" w:sz="0" w:space="0" w:color="auto"/>
            <w:left w:val="none" w:sz="0" w:space="0" w:color="auto"/>
            <w:bottom w:val="none" w:sz="0" w:space="0" w:color="auto"/>
            <w:right w:val="none" w:sz="0" w:space="0" w:color="auto"/>
          </w:divBdr>
        </w:div>
        <w:div w:id="1077629914">
          <w:marLeft w:val="0"/>
          <w:marRight w:val="0"/>
          <w:marTop w:val="0"/>
          <w:marBottom w:val="0"/>
          <w:divBdr>
            <w:top w:val="none" w:sz="0" w:space="0" w:color="auto"/>
            <w:left w:val="none" w:sz="0" w:space="0" w:color="auto"/>
            <w:bottom w:val="none" w:sz="0" w:space="0" w:color="auto"/>
            <w:right w:val="none" w:sz="0" w:space="0" w:color="auto"/>
          </w:divBdr>
        </w:div>
        <w:div w:id="1854146595">
          <w:marLeft w:val="0"/>
          <w:marRight w:val="0"/>
          <w:marTop w:val="0"/>
          <w:marBottom w:val="0"/>
          <w:divBdr>
            <w:top w:val="none" w:sz="0" w:space="0" w:color="auto"/>
            <w:left w:val="none" w:sz="0" w:space="0" w:color="auto"/>
            <w:bottom w:val="none" w:sz="0" w:space="0" w:color="auto"/>
            <w:right w:val="none" w:sz="0" w:space="0" w:color="auto"/>
          </w:divBdr>
        </w:div>
        <w:div w:id="970671965">
          <w:marLeft w:val="0"/>
          <w:marRight w:val="0"/>
          <w:marTop w:val="0"/>
          <w:marBottom w:val="0"/>
          <w:divBdr>
            <w:top w:val="none" w:sz="0" w:space="0" w:color="auto"/>
            <w:left w:val="none" w:sz="0" w:space="0" w:color="auto"/>
            <w:bottom w:val="none" w:sz="0" w:space="0" w:color="auto"/>
            <w:right w:val="none" w:sz="0" w:space="0" w:color="auto"/>
          </w:divBdr>
        </w:div>
        <w:div w:id="1475296391">
          <w:marLeft w:val="0"/>
          <w:marRight w:val="0"/>
          <w:marTop w:val="0"/>
          <w:marBottom w:val="0"/>
          <w:divBdr>
            <w:top w:val="none" w:sz="0" w:space="0" w:color="auto"/>
            <w:left w:val="none" w:sz="0" w:space="0" w:color="auto"/>
            <w:bottom w:val="none" w:sz="0" w:space="0" w:color="auto"/>
            <w:right w:val="none" w:sz="0" w:space="0" w:color="auto"/>
          </w:divBdr>
        </w:div>
        <w:div w:id="629559841">
          <w:marLeft w:val="0"/>
          <w:marRight w:val="0"/>
          <w:marTop w:val="0"/>
          <w:marBottom w:val="0"/>
          <w:divBdr>
            <w:top w:val="none" w:sz="0" w:space="0" w:color="auto"/>
            <w:left w:val="none" w:sz="0" w:space="0" w:color="auto"/>
            <w:bottom w:val="none" w:sz="0" w:space="0" w:color="auto"/>
            <w:right w:val="none" w:sz="0" w:space="0" w:color="auto"/>
          </w:divBdr>
        </w:div>
        <w:div w:id="1760441273">
          <w:marLeft w:val="0"/>
          <w:marRight w:val="0"/>
          <w:marTop w:val="0"/>
          <w:marBottom w:val="0"/>
          <w:divBdr>
            <w:top w:val="none" w:sz="0" w:space="0" w:color="auto"/>
            <w:left w:val="none" w:sz="0" w:space="0" w:color="auto"/>
            <w:bottom w:val="none" w:sz="0" w:space="0" w:color="auto"/>
            <w:right w:val="none" w:sz="0" w:space="0" w:color="auto"/>
          </w:divBdr>
        </w:div>
        <w:div w:id="1585802968">
          <w:marLeft w:val="0"/>
          <w:marRight w:val="0"/>
          <w:marTop w:val="0"/>
          <w:marBottom w:val="0"/>
          <w:divBdr>
            <w:top w:val="none" w:sz="0" w:space="0" w:color="auto"/>
            <w:left w:val="none" w:sz="0" w:space="0" w:color="auto"/>
            <w:bottom w:val="none" w:sz="0" w:space="0" w:color="auto"/>
            <w:right w:val="none" w:sz="0" w:space="0" w:color="auto"/>
          </w:divBdr>
        </w:div>
        <w:div w:id="77992057">
          <w:marLeft w:val="0"/>
          <w:marRight w:val="0"/>
          <w:marTop w:val="0"/>
          <w:marBottom w:val="0"/>
          <w:divBdr>
            <w:top w:val="none" w:sz="0" w:space="0" w:color="auto"/>
            <w:left w:val="none" w:sz="0" w:space="0" w:color="auto"/>
            <w:bottom w:val="none" w:sz="0" w:space="0" w:color="auto"/>
            <w:right w:val="none" w:sz="0" w:space="0" w:color="auto"/>
          </w:divBdr>
        </w:div>
        <w:div w:id="195393508">
          <w:marLeft w:val="0"/>
          <w:marRight w:val="0"/>
          <w:marTop w:val="0"/>
          <w:marBottom w:val="0"/>
          <w:divBdr>
            <w:top w:val="none" w:sz="0" w:space="0" w:color="auto"/>
            <w:left w:val="none" w:sz="0" w:space="0" w:color="auto"/>
            <w:bottom w:val="none" w:sz="0" w:space="0" w:color="auto"/>
            <w:right w:val="none" w:sz="0" w:space="0" w:color="auto"/>
          </w:divBdr>
        </w:div>
        <w:div w:id="172495474">
          <w:marLeft w:val="0"/>
          <w:marRight w:val="0"/>
          <w:marTop w:val="0"/>
          <w:marBottom w:val="0"/>
          <w:divBdr>
            <w:top w:val="none" w:sz="0" w:space="0" w:color="auto"/>
            <w:left w:val="none" w:sz="0" w:space="0" w:color="auto"/>
            <w:bottom w:val="none" w:sz="0" w:space="0" w:color="auto"/>
            <w:right w:val="none" w:sz="0" w:space="0" w:color="auto"/>
          </w:divBdr>
        </w:div>
        <w:div w:id="505635881">
          <w:marLeft w:val="0"/>
          <w:marRight w:val="0"/>
          <w:marTop w:val="0"/>
          <w:marBottom w:val="0"/>
          <w:divBdr>
            <w:top w:val="none" w:sz="0" w:space="0" w:color="auto"/>
            <w:left w:val="none" w:sz="0" w:space="0" w:color="auto"/>
            <w:bottom w:val="none" w:sz="0" w:space="0" w:color="auto"/>
            <w:right w:val="none" w:sz="0" w:space="0" w:color="auto"/>
          </w:divBdr>
        </w:div>
        <w:div w:id="507404472">
          <w:marLeft w:val="0"/>
          <w:marRight w:val="0"/>
          <w:marTop w:val="0"/>
          <w:marBottom w:val="0"/>
          <w:divBdr>
            <w:top w:val="none" w:sz="0" w:space="0" w:color="auto"/>
            <w:left w:val="none" w:sz="0" w:space="0" w:color="auto"/>
            <w:bottom w:val="none" w:sz="0" w:space="0" w:color="auto"/>
            <w:right w:val="none" w:sz="0" w:space="0" w:color="auto"/>
          </w:divBdr>
        </w:div>
        <w:div w:id="273563523">
          <w:marLeft w:val="0"/>
          <w:marRight w:val="0"/>
          <w:marTop w:val="0"/>
          <w:marBottom w:val="0"/>
          <w:divBdr>
            <w:top w:val="none" w:sz="0" w:space="0" w:color="auto"/>
            <w:left w:val="none" w:sz="0" w:space="0" w:color="auto"/>
            <w:bottom w:val="none" w:sz="0" w:space="0" w:color="auto"/>
            <w:right w:val="none" w:sz="0" w:space="0" w:color="auto"/>
          </w:divBdr>
        </w:div>
        <w:div w:id="481582295">
          <w:marLeft w:val="0"/>
          <w:marRight w:val="0"/>
          <w:marTop w:val="0"/>
          <w:marBottom w:val="0"/>
          <w:divBdr>
            <w:top w:val="none" w:sz="0" w:space="0" w:color="auto"/>
            <w:left w:val="none" w:sz="0" w:space="0" w:color="auto"/>
            <w:bottom w:val="none" w:sz="0" w:space="0" w:color="auto"/>
            <w:right w:val="none" w:sz="0" w:space="0" w:color="auto"/>
          </w:divBdr>
        </w:div>
        <w:div w:id="1000809785">
          <w:marLeft w:val="0"/>
          <w:marRight w:val="0"/>
          <w:marTop w:val="0"/>
          <w:marBottom w:val="0"/>
          <w:divBdr>
            <w:top w:val="none" w:sz="0" w:space="0" w:color="auto"/>
            <w:left w:val="none" w:sz="0" w:space="0" w:color="auto"/>
            <w:bottom w:val="none" w:sz="0" w:space="0" w:color="auto"/>
            <w:right w:val="none" w:sz="0" w:space="0" w:color="auto"/>
          </w:divBdr>
        </w:div>
        <w:div w:id="564029186">
          <w:marLeft w:val="0"/>
          <w:marRight w:val="0"/>
          <w:marTop w:val="0"/>
          <w:marBottom w:val="0"/>
          <w:divBdr>
            <w:top w:val="none" w:sz="0" w:space="0" w:color="auto"/>
            <w:left w:val="none" w:sz="0" w:space="0" w:color="auto"/>
            <w:bottom w:val="none" w:sz="0" w:space="0" w:color="auto"/>
            <w:right w:val="none" w:sz="0" w:space="0" w:color="auto"/>
          </w:divBdr>
        </w:div>
        <w:div w:id="1363703014">
          <w:marLeft w:val="0"/>
          <w:marRight w:val="0"/>
          <w:marTop w:val="0"/>
          <w:marBottom w:val="0"/>
          <w:divBdr>
            <w:top w:val="none" w:sz="0" w:space="0" w:color="auto"/>
            <w:left w:val="none" w:sz="0" w:space="0" w:color="auto"/>
            <w:bottom w:val="none" w:sz="0" w:space="0" w:color="auto"/>
            <w:right w:val="none" w:sz="0" w:space="0" w:color="auto"/>
          </w:divBdr>
        </w:div>
        <w:div w:id="905339583">
          <w:marLeft w:val="0"/>
          <w:marRight w:val="0"/>
          <w:marTop w:val="0"/>
          <w:marBottom w:val="0"/>
          <w:divBdr>
            <w:top w:val="none" w:sz="0" w:space="0" w:color="auto"/>
            <w:left w:val="none" w:sz="0" w:space="0" w:color="auto"/>
            <w:bottom w:val="none" w:sz="0" w:space="0" w:color="auto"/>
            <w:right w:val="none" w:sz="0" w:space="0" w:color="auto"/>
          </w:divBdr>
        </w:div>
        <w:div w:id="1524513206">
          <w:marLeft w:val="0"/>
          <w:marRight w:val="0"/>
          <w:marTop w:val="0"/>
          <w:marBottom w:val="0"/>
          <w:divBdr>
            <w:top w:val="none" w:sz="0" w:space="0" w:color="auto"/>
            <w:left w:val="none" w:sz="0" w:space="0" w:color="auto"/>
            <w:bottom w:val="none" w:sz="0" w:space="0" w:color="auto"/>
            <w:right w:val="none" w:sz="0" w:space="0" w:color="auto"/>
          </w:divBdr>
        </w:div>
        <w:div w:id="500237638">
          <w:marLeft w:val="0"/>
          <w:marRight w:val="0"/>
          <w:marTop w:val="0"/>
          <w:marBottom w:val="0"/>
          <w:divBdr>
            <w:top w:val="none" w:sz="0" w:space="0" w:color="auto"/>
            <w:left w:val="none" w:sz="0" w:space="0" w:color="auto"/>
            <w:bottom w:val="none" w:sz="0" w:space="0" w:color="auto"/>
            <w:right w:val="none" w:sz="0" w:space="0" w:color="auto"/>
          </w:divBdr>
        </w:div>
        <w:div w:id="1480540894">
          <w:marLeft w:val="0"/>
          <w:marRight w:val="0"/>
          <w:marTop w:val="0"/>
          <w:marBottom w:val="0"/>
          <w:divBdr>
            <w:top w:val="none" w:sz="0" w:space="0" w:color="auto"/>
            <w:left w:val="none" w:sz="0" w:space="0" w:color="auto"/>
            <w:bottom w:val="none" w:sz="0" w:space="0" w:color="auto"/>
            <w:right w:val="none" w:sz="0" w:space="0" w:color="auto"/>
          </w:divBdr>
        </w:div>
        <w:div w:id="1342662670">
          <w:marLeft w:val="0"/>
          <w:marRight w:val="0"/>
          <w:marTop w:val="0"/>
          <w:marBottom w:val="0"/>
          <w:divBdr>
            <w:top w:val="none" w:sz="0" w:space="0" w:color="auto"/>
            <w:left w:val="none" w:sz="0" w:space="0" w:color="auto"/>
            <w:bottom w:val="none" w:sz="0" w:space="0" w:color="auto"/>
            <w:right w:val="none" w:sz="0" w:space="0" w:color="auto"/>
          </w:divBdr>
        </w:div>
        <w:div w:id="335423749">
          <w:marLeft w:val="0"/>
          <w:marRight w:val="0"/>
          <w:marTop w:val="0"/>
          <w:marBottom w:val="0"/>
          <w:divBdr>
            <w:top w:val="none" w:sz="0" w:space="0" w:color="auto"/>
            <w:left w:val="none" w:sz="0" w:space="0" w:color="auto"/>
            <w:bottom w:val="none" w:sz="0" w:space="0" w:color="auto"/>
            <w:right w:val="none" w:sz="0" w:space="0" w:color="auto"/>
          </w:divBdr>
        </w:div>
        <w:div w:id="1273131828">
          <w:marLeft w:val="0"/>
          <w:marRight w:val="0"/>
          <w:marTop w:val="0"/>
          <w:marBottom w:val="0"/>
          <w:divBdr>
            <w:top w:val="none" w:sz="0" w:space="0" w:color="auto"/>
            <w:left w:val="none" w:sz="0" w:space="0" w:color="auto"/>
            <w:bottom w:val="none" w:sz="0" w:space="0" w:color="auto"/>
            <w:right w:val="none" w:sz="0" w:space="0" w:color="auto"/>
          </w:divBdr>
        </w:div>
        <w:div w:id="702174878">
          <w:marLeft w:val="0"/>
          <w:marRight w:val="0"/>
          <w:marTop w:val="0"/>
          <w:marBottom w:val="0"/>
          <w:divBdr>
            <w:top w:val="none" w:sz="0" w:space="0" w:color="auto"/>
            <w:left w:val="none" w:sz="0" w:space="0" w:color="auto"/>
            <w:bottom w:val="none" w:sz="0" w:space="0" w:color="auto"/>
            <w:right w:val="none" w:sz="0" w:space="0" w:color="auto"/>
          </w:divBdr>
        </w:div>
        <w:div w:id="2126190163">
          <w:marLeft w:val="0"/>
          <w:marRight w:val="0"/>
          <w:marTop w:val="0"/>
          <w:marBottom w:val="0"/>
          <w:divBdr>
            <w:top w:val="none" w:sz="0" w:space="0" w:color="auto"/>
            <w:left w:val="none" w:sz="0" w:space="0" w:color="auto"/>
            <w:bottom w:val="none" w:sz="0" w:space="0" w:color="auto"/>
            <w:right w:val="none" w:sz="0" w:space="0" w:color="auto"/>
          </w:divBdr>
        </w:div>
        <w:div w:id="2092506406">
          <w:marLeft w:val="0"/>
          <w:marRight w:val="0"/>
          <w:marTop w:val="0"/>
          <w:marBottom w:val="0"/>
          <w:divBdr>
            <w:top w:val="none" w:sz="0" w:space="0" w:color="auto"/>
            <w:left w:val="none" w:sz="0" w:space="0" w:color="auto"/>
            <w:bottom w:val="none" w:sz="0" w:space="0" w:color="auto"/>
            <w:right w:val="none" w:sz="0" w:space="0" w:color="auto"/>
          </w:divBdr>
        </w:div>
        <w:div w:id="1233393436">
          <w:marLeft w:val="0"/>
          <w:marRight w:val="0"/>
          <w:marTop w:val="0"/>
          <w:marBottom w:val="0"/>
          <w:divBdr>
            <w:top w:val="none" w:sz="0" w:space="0" w:color="auto"/>
            <w:left w:val="none" w:sz="0" w:space="0" w:color="auto"/>
            <w:bottom w:val="none" w:sz="0" w:space="0" w:color="auto"/>
            <w:right w:val="none" w:sz="0" w:space="0" w:color="auto"/>
          </w:divBdr>
        </w:div>
        <w:div w:id="618682332">
          <w:marLeft w:val="0"/>
          <w:marRight w:val="0"/>
          <w:marTop w:val="0"/>
          <w:marBottom w:val="0"/>
          <w:divBdr>
            <w:top w:val="none" w:sz="0" w:space="0" w:color="auto"/>
            <w:left w:val="none" w:sz="0" w:space="0" w:color="auto"/>
            <w:bottom w:val="none" w:sz="0" w:space="0" w:color="auto"/>
            <w:right w:val="none" w:sz="0" w:space="0" w:color="auto"/>
          </w:divBdr>
        </w:div>
        <w:div w:id="1084376196">
          <w:marLeft w:val="0"/>
          <w:marRight w:val="0"/>
          <w:marTop w:val="0"/>
          <w:marBottom w:val="0"/>
          <w:divBdr>
            <w:top w:val="none" w:sz="0" w:space="0" w:color="auto"/>
            <w:left w:val="none" w:sz="0" w:space="0" w:color="auto"/>
            <w:bottom w:val="none" w:sz="0" w:space="0" w:color="auto"/>
            <w:right w:val="none" w:sz="0" w:space="0" w:color="auto"/>
          </w:divBdr>
        </w:div>
        <w:div w:id="692192635">
          <w:marLeft w:val="0"/>
          <w:marRight w:val="0"/>
          <w:marTop w:val="0"/>
          <w:marBottom w:val="0"/>
          <w:divBdr>
            <w:top w:val="none" w:sz="0" w:space="0" w:color="auto"/>
            <w:left w:val="none" w:sz="0" w:space="0" w:color="auto"/>
            <w:bottom w:val="none" w:sz="0" w:space="0" w:color="auto"/>
            <w:right w:val="none" w:sz="0" w:space="0" w:color="auto"/>
          </w:divBdr>
        </w:div>
        <w:div w:id="1381711713">
          <w:marLeft w:val="0"/>
          <w:marRight w:val="0"/>
          <w:marTop w:val="0"/>
          <w:marBottom w:val="0"/>
          <w:divBdr>
            <w:top w:val="none" w:sz="0" w:space="0" w:color="auto"/>
            <w:left w:val="none" w:sz="0" w:space="0" w:color="auto"/>
            <w:bottom w:val="none" w:sz="0" w:space="0" w:color="auto"/>
            <w:right w:val="none" w:sz="0" w:space="0" w:color="auto"/>
          </w:divBdr>
        </w:div>
        <w:div w:id="370806857">
          <w:marLeft w:val="0"/>
          <w:marRight w:val="0"/>
          <w:marTop w:val="0"/>
          <w:marBottom w:val="0"/>
          <w:divBdr>
            <w:top w:val="none" w:sz="0" w:space="0" w:color="auto"/>
            <w:left w:val="none" w:sz="0" w:space="0" w:color="auto"/>
            <w:bottom w:val="none" w:sz="0" w:space="0" w:color="auto"/>
            <w:right w:val="none" w:sz="0" w:space="0" w:color="auto"/>
          </w:divBdr>
        </w:div>
        <w:div w:id="1271283744">
          <w:marLeft w:val="0"/>
          <w:marRight w:val="0"/>
          <w:marTop w:val="0"/>
          <w:marBottom w:val="0"/>
          <w:divBdr>
            <w:top w:val="none" w:sz="0" w:space="0" w:color="auto"/>
            <w:left w:val="none" w:sz="0" w:space="0" w:color="auto"/>
            <w:bottom w:val="none" w:sz="0" w:space="0" w:color="auto"/>
            <w:right w:val="none" w:sz="0" w:space="0" w:color="auto"/>
          </w:divBdr>
        </w:div>
        <w:div w:id="920405713">
          <w:marLeft w:val="0"/>
          <w:marRight w:val="0"/>
          <w:marTop w:val="0"/>
          <w:marBottom w:val="0"/>
          <w:divBdr>
            <w:top w:val="none" w:sz="0" w:space="0" w:color="auto"/>
            <w:left w:val="none" w:sz="0" w:space="0" w:color="auto"/>
            <w:bottom w:val="none" w:sz="0" w:space="0" w:color="auto"/>
            <w:right w:val="none" w:sz="0" w:space="0" w:color="auto"/>
          </w:divBdr>
        </w:div>
        <w:div w:id="1578712269">
          <w:marLeft w:val="0"/>
          <w:marRight w:val="0"/>
          <w:marTop w:val="0"/>
          <w:marBottom w:val="0"/>
          <w:divBdr>
            <w:top w:val="none" w:sz="0" w:space="0" w:color="auto"/>
            <w:left w:val="none" w:sz="0" w:space="0" w:color="auto"/>
            <w:bottom w:val="none" w:sz="0" w:space="0" w:color="auto"/>
            <w:right w:val="none" w:sz="0" w:space="0" w:color="auto"/>
          </w:divBdr>
        </w:div>
        <w:div w:id="408582908">
          <w:marLeft w:val="0"/>
          <w:marRight w:val="0"/>
          <w:marTop w:val="0"/>
          <w:marBottom w:val="0"/>
          <w:divBdr>
            <w:top w:val="none" w:sz="0" w:space="0" w:color="auto"/>
            <w:left w:val="none" w:sz="0" w:space="0" w:color="auto"/>
            <w:bottom w:val="none" w:sz="0" w:space="0" w:color="auto"/>
            <w:right w:val="none" w:sz="0" w:space="0" w:color="auto"/>
          </w:divBdr>
        </w:div>
        <w:div w:id="1037244035">
          <w:marLeft w:val="0"/>
          <w:marRight w:val="0"/>
          <w:marTop w:val="0"/>
          <w:marBottom w:val="0"/>
          <w:divBdr>
            <w:top w:val="none" w:sz="0" w:space="0" w:color="auto"/>
            <w:left w:val="none" w:sz="0" w:space="0" w:color="auto"/>
            <w:bottom w:val="none" w:sz="0" w:space="0" w:color="auto"/>
            <w:right w:val="none" w:sz="0" w:space="0" w:color="auto"/>
          </w:divBdr>
        </w:div>
        <w:div w:id="702050667">
          <w:marLeft w:val="0"/>
          <w:marRight w:val="0"/>
          <w:marTop w:val="0"/>
          <w:marBottom w:val="0"/>
          <w:divBdr>
            <w:top w:val="none" w:sz="0" w:space="0" w:color="auto"/>
            <w:left w:val="none" w:sz="0" w:space="0" w:color="auto"/>
            <w:bottom w:val="none" w:sz="0" w:space="0" w:color="auto"/>
            <w:right w:val="none" w:sz="0" w:space="0" w:color="auto"/>
          </w:divBdr>
        </w:div>
        <w:div w:id="928538931">
          <w:marLeft w:val="0"/>
          <w:marRight w:val="0"/>
          <w:marTop w:val="0"/>
          <w:marBottom w:val="0"/>
          <w:divBdr>
            <w:top w:val="none" w:sz="0" w:space="0" w:color="auto"/>
            <w:left w:val="none" w:sz="0" w:space="0" w:color="auto"/>
            <w:bottom w:val="none" w:sz="0" w:space="0" w:color="auto"/>
            <w:right w:val="none" w:sz="0" w:space="0" w:color="auto"/>
          </w:divBdr>
        </w:div>
        <w:div w:id="89813518">
          <w:marLeft w:val="0"/>
          <w:marRight w:val="0"/>
          <w:marTop w:val="0"/>
          <w:marBottom w:val="0"/>
          <w:divBdr>
            <w:top w:val="none" w:sz="0" w:space="0" w:color="auto"/>
            <w:left w:val="none" w:sz="0" w:space="0" w:color="auto"/>
            <w:bottom w:val="none" w:sz="0" w:space="0" w:color="auto"/>
            <w:right w:val="none" w:sz="0" w:space="0" w:color="auto"/>
          </w:divBdr>
        </w:div>
        <w:div w:id="977682325">
          <w:marLeft w:val="0"/>
          <w:marRight w:val="0"/>
          <w:marTop w:val="0"/>
          <w:marBottom w:val="0"/>
          <w:divBdr>
            <w:top w:val="none" w:sz="0" w:space="0" w:color="auto"/>
            <w:left w:val="none" w:sz="0" w:space="0" w:color="auto"/>
            <w:bottom w:val="none" w:sz="0" w:space="0" w:color="auto"/>
            <w:right w:val="none" w:sz="0" w:space="0" w:color="auto"/>
          </w:divBdr>
        </w:div>
        <w:div w:id="1503666647">
          <w:marLeft w:val="0"/>
          <w:marRight w:val="0"/>
          <w:marTop w:val="0"/>
          <w:marBottom w:val="0"/>
          <w:divBdr>
            <w:top w:val="none" w:sz="0" w:space="0" w:color="auto"/>
            <w:left w:val="none" w:sz="0" w:space="0" w:color="auto"/>
            <w:bottom w:val="none" w:sz="0" w:space="0" w:color="auto"/>
            <w:right w:val="none" w:sz="0" w:space="0" w:color="auto"/>
          </w:divBdr>
        </w:div>
        <w:div w:id="1336031607">
          <w:marLeft w:val="0"/>
          <w:marRight w:val="0"/>
          <w:marTop w:val="0"/>
          <w:marBottom w:val="0"/>
          <w:divBdr>
            <w:top w:val="none" w:sz="0" w:space="0" w:color="auto"/>
            <w:left w:val="none" w:sz="0" w:space="0" w:color="auto"/>
            <w:bottom w:val="none" w:sz="0" w:space="0" w:color="auto"/>
            <w:right w:val="none" w:sz="0" w:space="0" w:color="auto"/>
          </w:divBdr>
        </w:div>
        <w:div w:id="384986600">
          <w:marLeft w:val="0"/>
          <w:marRight w:val="0"/>
          <w:marTop w:val="0"/>
          <w:marBottom w:val="0"/>
          <w:divBdr>
            <w:top w:val="none" w:sz="0" w:space="0" w:color="auto"/>
            <w:left w:val="none" w:sz="0" w:space="0" w:color="auto"/>
            <w:bottom w:val="none" w:sz="0" w:space="0" w:color="auto"/>
            <w:right w:val="none" w:sz="0" w:space="0" w:color="auto"/>
          </w:divBdr>
        </w:div>
        <w:div w:id="114910124">
          <w:marLeft w:val="0"/>
          <w:marRight w:val="0"/>
          <w:marTop w:val="0"/>
          <w:marBottom w:val="0"/>
          <w:divBdr>
            <w:top w:val="none" w:sz="0" w:space="0" w:color="auto"/>
            <w:left w:val="none" w:sz="0" w:space="0" w:color="auto"/>
            <w:bottom w:val="none" w:sz="0" w:space="0" w:color="auto"/>
            <w:right w:val="none" w:sz="0" w:space="0" w:color="auto"/>
          </w:divBdr>
        </w:div>
      </w:divsChild>
    </w:div>
    <w:div w:id="19734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B76A-C15E-4248-8777-5A29D4F7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1991</Words>
  <Characters>13999</Characters>
  <Application>Microsoft Office Word</Application>
  <DocSecurity>0</DocSecurity>
  <Lines>116</Lines>
  <Paragraphs>31</Paragraphs>
  <ScaleCrop>false</ScaleCrop>
  <HeadingPairs>
    <vt:vector size="2" baseType="variant">
      <vt:variant>
        <vt:lpstr>Tytuł</vt:lpstr>
      </vt:variant>
      <vt:variant>
        <vt:i4>1</vt:i4>
      </vt:variant>
    </vt:vector>
  </HeadingPairs>
  <TitlesOfParts>
    <vt:vector size="1" baseType="lpstr">
      <vt:lpstr>1</vt:lpstr>
    </vt:vector>
  </TitlesOfParts>
  <Company>Hydroprojekt</Company>
  <LinksUpToDate>false</LinksUpToDate>
  <CharactersWithSpaces>15959</CharactersWithSpaces>
  <SharedDoc>false</SharedDoc>
  <HLinks>
    <vt:vector size="162" baseType="variant">
      <vt:variant>
        <vt:i4>720977</vt:i4>
      </vt:variant>
      <vt:variant>
        <vt:i4>156</vt:i4>
      </vt:variant>
      <vt:variant>
        <vt:i4>0</vt:i4>
      </vt:variant>
      <vt:variant>
        <vt:i4>5</vt:i4>
      </vt:variant>
      <vt:variant>
        <vt:lpwstr>http://www.pkn.pl/?a=show&amp;m=katalog&amp;id=519457&amp;page=1</vt:lpwstr>
      </vt:variant>
      <vt:variant>
        <vt:lpwstr/>
      </vt:variant>
      <vt:variant>
        <vt:i4>720977</vt:i4>
      </vt:variant>
      <vt:variant>
        <vt:i4>153</vt:i4>
      </vt:variant>
      <vt:variant>
        <vt:i4>0</vt:i4>
      </vt:variant>
      <vt:variant>
        <vt:i4>5</vt:i4>
      </vt:variant>
      <vt:variant>
        <vt:lpwstr>http://www.pkn.pl/?a=show&amp;m=katalog&amp;id=519457&amp;page=1</vt:lpwstr>
      </vt:variant>
      <vt:variant>
        <vt:lpwstr/>
      </vt:variant>
      <vt:variant>
        <vt:i4>1376312</vt:i4>
      </vt:variant>
      <vt:variant>
        <vt:i4>146</vt:i4>
      </vt:variant>
      <vt:variant>
        <vt:i4>0</vt:i4>
      </vt:variant>
      <vt:variant>
        <vt:i4>5</vt:i4>
      </vt:variant>
      <vt:variant>
        <vt:lpwstr/>
      </vt:variant>
      <vt:variant>
        <vt:lpwstr>_Toc369500219</vt:lpwstr>
      </vt:variant>
      <vt:variant>
        <vt:i4>1376312</vt:i4>
      </vt:variant>
      <vt:variant>
        <vt:i4>140</vt:i4>
      </vt:variant>
      <vt:variant>
        <vt:i4>0</vt:i4>
      </vt:variant>
      <vt:variant>
        <vt:i4>5</vt:i4>
      </vt:variant>
      <vt:variant>
        <vt:lpwstr/>
      </vt:variant>
      <vt:variant>
        <vt:lpwstr>_Toc369500218</vt:lpwstr>
      </vt:variant>
      <vt:variant>
        <vt:i4>1376312</vt:i4>
      </vt:variant>
      <vt:variant>
        <vt:i4>134</vt:i4>
      </vt:variant>
      <vt:variant>
        <vt:i4>0</vt:i4>
      </vt:variant>
      <vt:variant>
        <vt:i4>5</vt:i4>
      </vt:variant>
      <vt:variant>
        <vt:lpwstr/>
      </vt:variant>
      <vt:variant>
        <vt:lpwstr>_Toc369500217</vt:lpwstr>
      </vt:variant>
      <vt:variant>
        <vt:i4>1376312</vt:i4>
      </vt:variant>
      <vt:variant>
        <vt:i4>128</vt:i4>
      </vt:variant>
      <vt:variant>
        <vt:i4>0</vt:i4>
      </vt:variant>
      <vt:variant>
        <vt:i4>5</vt:i4>
      </vt:variant>
      <vt:variant>
        <vt:lpwstr/>
      </vt:variant>
      <vt:variant>
        <vt:lpwstr>_Toc369500216</vt:lpwstr>
      </vt:variant>
      <vt:variant>
        <vt:i4>1376312</vt:i4>
      </vt:variant>
      <vt:variant>
        <vt:i4>122</vt:i4>
      </vt:variant>
      <vt:variant>
        <vt:i4>0</vt:i4>
      </vt:variant>
      <vt:variant>
        <vt:i4>5</vt:i4>
      </vt:variant>
      <vt:variant>
        <vt:lpwstr/>
      </vt:variant>
      <vt:variant>
        <vt:lpwstr>_Toc369500215</vt:lpwstr>
      </vt:variant>
      <vt:variant>
        <vt:i4>1376312</vt:i4>
      </vt:variant>
      <vt:variant>
        <vt:i4>116</vt:i4>
      </vt:variant>
      <vt:variant>
        <vt:i4>0</vt:i4>
      </vt:variant>
      <vt:variant>
        <vt:i4>5</vt:i4>
      </vt:variant>
      <vt:variant>
        <vt:lpwstr/>
      </vt:variant>
      <vt:variant>
        <vt:lpwstr>_Toc369500214</vt:lpwstr>
      </vt:variant>
      <vt:variant>
        <vt:i4>1376312</vt:i4>
      </vt:variant>
      <vt:variant>
        <vt:i4>110</vt:i4>
      </vt:variant>
      <vt:variant>
        <vt:i4>0</vt:i4>
      </vt:variant>
      <vt:variant>
        <vt:i4>5</vt:i4>
      </vt:variant>
      <vt:variant>
        <vt:lpwstr/>
      </vt:variant>
      <vt:variant>
        <vt:lpwstr>_Toc369500213</vt:lpwstr>
      </vt:variant>
      <vt:variant>
        <vt:i4>1376312</vt:i4>
      </vt:variant>
      <vt:variant>
        <vt:i4>104</vt:i4>
      </vt:variant>
      <vt:variant>
        <vt:i4>0</vt:i4>
      </vt:variant>
      <vt:variant>
        <vt:i4>5</vt:i4>
      </vt:variant>
      <vt:variant>
        <vt:lpwstr/>
      </vt:variant>
      <vt:variant>
        <vt:lpwstr>_Toc369500212</vt:lpwstr>
      </vt:variant>
      <vt:variant>
        <vt:i4>1376312</vt:i4>
      </vt:variant>
      <vt:variant>
        <vt:i4>98</vt:i4>
      </vt:variant>
      <vt:variant>
        <vt:i4>0</vt:i4>
      </vt:variant>
      <vt:variant>
        <vt:i4>5</vt:i4>
      </vt:variant>
      <vt:variant>
        <vt:lpwstr/>
      </vt:variant>
      <vt:variant>
        <vt:lpwstr>_Toc369500211</vt:lpwstr>
      </vt:variant>
      <vt:variant>
        <vt:i4>1376312</vt:i4>
      </vt:variant>
      <vt:variant>
        <vt:i4>92</vt:i4>
      </vt:variant>
      <vt:variant>
        <vt:i4>0</vt:i4>
      </vt:variant>
      <vt:variant>
        <vt:i4>5</vt:i4>
      </vt:variant>
      <vt:variant>
        <vt:lpwstr/>
      </vt:variant>
      <vt:variant>
        <vt:lpwstr>_Toc369500210</vt:lpwstr>
      </vt:variant>
      <vt:variant>
        <vt:i4>1310776</vt:i4>
      </vt:variant>
      <vt:variant>
        <vt:i4>86</vt:i4>
      </vt:variant>
      <vt:variant>
        <vt:i4>0</vt:i4>
      </vt:variant>
      <vt:variant>
        <vt:i4>5</vt:i4>
      </vt:variant>
      <vt:variant>
        <vt:lpwstr/>
      </vt:variant>
      <vt:variant>
        <vt:lpwstr>_Toc369500209</vt:lpwstr>
      </vt:variant>
      <vt:variant>
        <vt:i4>1310776</vt:i4>
      </vt:variant>
      <vt:variant>
        <vt:i4>80</vt:i4>
      </vt:variant>
      <vt:variant>
        <vt:i4>0</vt:i4>
      </vt:variant>
      <vt:variant>
        <vt:i4>5</vt:i4>
      </vt:variant>
      <vt:variant>
        <vt:lpwstr/>
      </vt:variant>
      <vt:variant>
        <vt:lpwstr>_Toc369500208</vt:lpwstr>
      </vt:variant>
      <vt:variant>
        <vt:i4>1310776</vt:i4>
      </vt:variant>
      <vt:variant>
        <vt:i4>74</vt:i4>
      </vt:variant>
      <vt:variant>
        <vt:i4>0</vt:i4>
      </vt:variant>
      <vt:variant>
        <vt:i4>5</vt:i4>
      </vt:variant>
      <vt:variant>
        <vt:lpwstr/>
      </vt:variant>
      <vt:variant>
        <vt:lpwstr>_Toc369500207</vt:lpwstr>
      </vt:variant>
      <vt:variant>
        <vt:i4>1310776</vt:i4>
      </vt:variant>
      <vt:variant>
        <vt:i4>68</vt:i4>
      </vt:variant>
      <vt:variant>
        <vt:i4>0</vt:i4>
      </vt:variant>
      <vt:variant>
        <vt:i4>5</vt:i4>
      </vt:variant>
      <vt:variant>
        <vt:lpwstr/>
      </vt:variant>
      <vt:variant>
        <vt:lpwstr>_Toc369500206</vt:lpwstr>
      </vt:variant>
      <vt:variant>
        <vt:i4>1310776</vt:i4>
      </vt:variant>
      <vt:variant>
        <vt:i4>62</vt:i4>
      </vt:variant>
      <vt:variant>
        <vt:i4>0</vt:i4>
      </vt:variant>
      <vt:variant>
        <vt:i4>5</vt:i4>
      </vt:variant>
      <vt:variant>
        <vt:lpwstr/>
      </vt:variant>
      <vt:variant>
        <vt:lpwstr>_Toc369500205</vt:lpwstr>
      </vt:variant>
      <vt:variant>
        <vt:i4>1310776</vt:i4>
      </vt:variant>
      <vt:variant>
        <vt:i4>56</vt:i4>
      </vt:variant>
      <vt:variant>
        <vt:i4>0</vt:i4>
      </vt:variant>
      <vt:variant>
        <vt:i4>5</vt:i4>
      </vt:variant>
      <vt:variant>
        <vt:lpwstr/>
      </vt:variant>
      <vt:variant>
        <vt:lpwstr>_Toc369500204</vt:lpwstr>
      </vt:variant>
      <vt:variant>
        <vt:i4>1310776</vt:i4>
      </vt:variant>
      <vt:variant>
        <vt:i4>50</vt:i4>
      </vt:variant>
      <vt:variant>
        <vt:i4>0</vt:i4>
      </vt:variant>
      <vt:variant>
        <vt:i4>5</vt:i4>
      </vt:variant>
      <vt:variant>
        <vt:lpwstr/>
      </vt:variant>
      <vt:variant>
        <vt:lpwstr>_Toc369500203</vt:lpwstr>
      </vt:variant>
      <vt:variant>
        <vt:i4>1310776</vt:i4>
      </vt:variant>
      <vt:variant>
        <vt:i4>44</vt:i4>
      </vt:variant>
      <vt:variant>
        <vt:i4>0</vt:i4>
      </vt:variant>
      <vt:variant>
        <vt:i4>5</vt:i4>
      </vt:variant>
      <vt:variant>
        <vt:lpwstr/>
      </vt:variant>
      <vt:variant>
        <vt:lpwstr>_Toc369500202</vt:lpwstr>
      </vt:variant>
      <vt:variant>
        <vt:i4>1310776</vt:i4>
      </vt:variant>
      <vt:variant>
        <vt:i4>38</vt:i4>
      </vt:variant>
      <vt:variant>
        <vt:i4>0</vt:i4>
      </vt:variant>
      <vt:variant>
        <vt:i4>5</vt:i4>
      </vt:variant>
      <vt:variant>
        <vt:lpwstr/>
      </vt:variant>
      <vt:variant>
        <vt:lpwstr>_Toc369500201</vt:lpwstr>
      </vt:variant>
      <vt:variant>
        <vt:i4>1310776</vt:i4>
      </vt:variant>
      <vt:variant>
        <vt:i4>32</vt:i4>
      </vt:variant>
      <vt:variant>
        <vt:i4>0</vt:i4>
      </vt:variant>
      <vt:variant>
        <vt:i4>5</vt:i4>
      </vt:variant>
      <vt:variant>
        <vt:lpwstr/>
      </vt:variant>
      <vt:variant>
        <vt:lpwstr>_Toc369500200</vt:lpwstr>
      </vt:variant>
      <vt:variant>
        <vt:i4>1900603</vt:i4>
      </vt:variant>
      <vt:variant>
        <vt:i4>26</vt:i4>
      </vt:variant>
      <vt:variant>
        <vt:i4>0</vt:i4>
      </vt:variant>
      <vt:variant>
        <vt:i4>5</vt:i4>
      </vt:variant>
      <vt:variant>
        <vt:lpwstr/>
      </vt:variant>
      <vt:variant>
        <vt:lpwstr>_Toc369500199</vt:lpwstr>
      </vt:variant>
      <vt:variant>
        <vt:i4>1900603</vt:i4>
      </vt:variant>
      <vt:variant>
        <vt:i4>20</vt:i4>
      </vt:variant>
      <vt:variant>
        <vt:i4>0</vt:i4>
      </vt:variant>
      <vt:variant>
        <vt:i4>5</vt:i4>
      </vt:variant>
      <vt:variant>
        <vt:lpwstr/>
      </vt:variant>
      <vt:variant>
        <vt:lpwstr>_Toc369500198</vt:lpwstr>
      </vt:variant>
      <vt:variant>
        <vt:i4>1900603</vt:i4>
      </vt:variant>
      <vt:variant>
        <vt:i4>14</vt:i4>
      </vt:variant>
      <vt:variant>
        <vt:i4>0</vt:i4>
      </vt:variant>
      <vt:variant>
        <vt:i4>5</vt:i4>
      </vt:variant>
      <vt:variant>
        <vt:lpwstr/>
      </vt:variant>
      <vt:variant>
        <vt:lpwstr>_Toc369500197</vt:lpwstr>
      </vt:variant>
      <vt:variant>
        <vt:i4>1900603</vt:i4>
      </vt:variant>
      <vt:variant>
        <vt:i4>8</vt:i4>
      </vt:variant>
      <vt:variant>
        <vt:i4>0</vt:i4>
      </vt:variant>
      <vt:variant>
        <vt:i4>5</vt:i4>
      </vt:variant>
      <vt:variant>
        <vt:lpwstr/>
      </vt:variant>
      <vt:variant>
        <vt:lpwstr>_Toc369500196</vt:lpwstr>
      </vt:variant>
      <vt:variant>
        <vt:i4>1900603</vt:i4>
      </vt:variant>
      <vt:variant>
        <vt:i4>2</vt:i4>
      </vt:variant>
      <vt:variant>
        <vt:i4>0</vt:i4>
      </vt:variant>
      <vt:variant>
        <vt:i4>5</vt:i4>
      </vt:variant>
      <vt:variant>
        <vt:lpwstr/>
      </vt:variant>
      <vt:variant>
        <vt:lpwstr>_Toc369500195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ICHURSKA</dc:creator>
  <cp:lastModifiedBy>Grzegorz Bednarczyk</cp:lastModifiedBy>
  <cp:revision>23</cp:revision>
  <cp:lastPrinted>2016-04-25T11:30:00Z</cp:lastPrinted>
  <dcterms:created xsi:type="dcterms:W3CDTF">2016-04-27T07:29:00Z</dcterms:created>
  <dcterms:modified xsi:type="dcterms:W3CDTF">2016-04-27T18:29:00Z</dcterms:modified>
</cp:coreProperties>
</file>